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431D7" w14:textId="1B000FB7" w:rsidR="00D7794F" w:rsidRPr="00D7794F" w:rsidRDefault="00D7794F" w:rsidP="00D7794F">
      <w:pPr>
        <w:spacing w:line="289" w:lineRule="atLeast"/>
        <w:rPr>
          <w:rFonts w:ascii="Arial" w:hAnsi="Arial" w:cs="Arial"/>
          <w:noProof/>
          <w:sz w:val="21"/>
          <w:szCs w:val="21"/>
          <w:lang w:eastAsia="de-DE"/>
        </w:rPr>
      </w:pPr>
      <w:r>
        <w:rPr>
          <w:rFonts w:ascii="Arial" w:hAnsi="Arial" w:cs="Arial"/>
          <w:noProof/>
          <w:sz w:val="21"/>
          <w:szCs w:val="21"/>
          <w:lang w:eastAsia="de-DE"/>
        </w:rPr>
        <w:drawing>
          <wp:anchor distT="0" distB="0" distL="114300" distR="114300" simplePos="0" relativeHeight="251659264" behindDoc="0" locked="0" layoutInCell="1" allowOverlap="1" wp14:anchorId="56B12A55" wp14:editId="33D2673E">
            <wp:simplePos x="0" y="0"/>
            <wp:positionH relativeFrom="margin">
              <wp:align>right</wp:align>
            </wp:positionH>
            <wp:positionV relativeFrom="paragraph">
              <wp:posOffset>-397741</wp:posOffset>
            </wp:positionV>
            <wp:extent cx="1237615" cy="706755"/>
            <wp:effectExtent l="0" t="0" r="635" b="0"/>
            <wp:wrapNone/>
            <wp:docPr id="1144256279" name="Grafik 1"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256279" name="Grafik 1" descr="Ein Bild, das Text, Schrift, weiß, Grafike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7615" cy="706755"/>
                    </a:xfrm>
                    <a:prstGeom prst="rect">
                      <a:avLst/>
                    </a:prstGeom>
                  </pic:spPr>
                </pic:pic>
              </a:graphicData>
            </a:graphic>
          </wp:anchor>
        </w:drawing>
      </w:r>
      <w:r w:rsidR="003155C0" w:rsidRPr="00D7794F">
        <w:rPr>
          <w:rFonts w:ascii="Arial" w:hAnsi="Arial" w:cs="Arial"/>
          <w:noProof/>
          <w:sz w:val="21"/>
          <w:szCs w:val="21"/>
          <w:lang w:eastAsia="de-DE"/>
        </w:rPr>
        <w:t>Presseaussendung</w:t>
      </w:r>
      <w:r w:rsidR="006D7877" w:rsidRPr="00D7794F">
        <w:rPr>
          <w:rFonts w:ascii="Arial" w:hAnsi="Arial" w:cs="Arial"/>
          <w:noProof/>
          <w:sz w:val="21"/>
          <w:szCs w:val="21"/>
          <w:lang w:eastAsia="de-DE"/>
        </w:rPr>
        <w:t xml:space="preserve"> </w:t>
      </w:r>
    </w:p>
    <w:p w14:paraId="12A6BE9B" w14:textId="10ACCB69" w:rsidR="006D7877" w:rsidRPr="00D7794F" w:rsidRDefault="006D7877" w:rsidP="00D7794F">
      <w:pPr>
        <w:spacing w:line="289" w:lineRule="atLeast"/>
        <w:rPr>
          <w:rFonts w:ascii="Arial" w:hAnsi="Arial" w:cs="Arial"/>
          <w:noProof/>
          <w:sz w:val="21"/>
          <w:szCs w:val="21"/>
          <w:lang w:eastAsia="de-DE"/>
        </w:rPr>
      </w:pPr>
      <w:r w:rsidRPr="00D36ACA">
        <w:rPr>
          <w:rFonts w:ascii="Arial" w:hAnsi="Arial" w:cs="Arial"/>
          <w:noProof/>
          <w:sz w:val="21"/>
          <w:szCs w:val="21"/>
          <w:lang w:eastAsia="de-DE"/>
        </w:rPr>
        <w:t>Festspielhaus Bregenz</w:t>
      </w:r>
    </w:p>
    <w:p w14:paraId="59584388" w14:textId="77777777" w:rsidR="006D7877" w:rsidRPr="00D7794F" w:rsidRDefault="006D7877" w:rsidP="00D7794F">
      <w:pPr>
        <w:spacing w:line="289" w:lineRule="atLeast"/>
        <w:rPr>
          <w:rFonts w:ascii="Arial" w:hAnsi="Arial" w:cs="Arial"/>
          <w:sz w:val="21"/>
          <w:szCs w:val="21"/>
        </w:rPr>
      </w:pPr>
    </w:p>
    <w:p w14:paraId="59F46AA9" w14:textId="77777777" w:rsidR="00D7794F" w:rsidRPr="00D7794F" w:rsidRDefault="00D7794F" w:rsidP="00D7794F">
      <w:pPr>
        <w:tabs>
          <w:tab w:val="left" w:pos="9639"/>
        </w:tabs>
        <w:spacing w:line="289" w:lineRule="atLeast"/>
        <w:ind w:right="10"/>
        <w:rPr>
          <w:rFonts w:ascii="Arial" w:hAnsi="Arial" w:cs="Arial"/>
          <w:b/>
          <w:sz w:val="21"/>
          <w:szCs w:val="21"/>
        </w:rPr>
      </w:pPr>
    </w:p>
    <w:p w14:paraId="76AAE053" w14:textId="758066CB" w:rsidR="00DE7DB7" w:rsidRPr="00D7794F" w:rsidRDefault="00B64104" w:rsidP="00D7794F">
      <w:pPr>
        <w:tabs>
          <w:tab w:val="left" w:pos="9639"/>
        </w:tabs>
        <w:spacing w:line="289" w:lineRule="atLeast"/>
        <w:ind w:right="10"/>
        <w:rPr>
          <w:rFonts w:ascii="Arial" w:hAnsi="Arial" w:cs="Arial"/>
          <w:b/>
          <w:sz w:val="21"/>
          <w:szCs w:val="21"/>
        </w:rPr>
      </w:pPr>
      <w:r w:rsidRPr="00D7794F">
        <w:rPr>
          <w:rFonts w:ascii="Arial" w:hAnsi="Arial" w:cs="Arial"/>
          <w:b/>
          <w:sz w:val="21"/>
          <w:szCs w:val="21"/>
        </w:rPr>
        <w:t>Festspielhaus</w:t>
      </w:r>
      <w:r w:rsidR="00CB623D" w:rsidRPr="00D7794F">
        <w:rPr>
          <w:rFonts w:ascii="Arial" w:hAnsi="Arial" w:cs="Arial"/>
          <w:b/>
          <w:sz w:val="21"/>
          <w:szCs w:val="21"/>
        </w:rPr>
        <w:t xml:space="preserve"> Bregenz</w:t>
      </w:r>
      <w:r w:rsidR="00660963" w:rsidRPr="00D7794F">
        <w:rPr>
          <w:rFonts w:ascii="Arial" w:hAnsi="Arial" w:cs="Arial"/>
          <w:b/>
          <w:sz w:val="21"/>
          <w:szCs w:val="21"/>
        </w:rPr>
        <w:t>: technisch und e</w:t>
      </w:r>
      <w:r w:rsidR="00E60136" w:rsidRPr="00D7794F">
        <w:rPr>
          <w:rFonts w:ascii="Arial" w:hAnsi="Arial" w:cs="Arial"/>
          <w:b/>
          <w:sz w:val="21"/>
          <w:szCs w:val="21"/>
        </w:rPr>
        <w:t>nergetisch</w:t>
      </w:r>
      <w:r w:rsidR="00660963" w:rsidRPr="00D7794F">
        <w:rPr>
          <w:rFonts w:ascii="Arial" w:hAnsi="Arial" w:cs="Arial"/>
          <w:b/>
          <w:sz w:val="21"/>
          <w:szCs w:val="21"/>
        </w:rPr>
        <w:t xml:space="preserve"> fit </w:t>
      </w:r>
      <w:r w:rsidR="00FA7AD5" w:rsidRPr="00D7794F">
        <w:rPr>
          <w:rFonts w:ascii="Arial" w:hAnsi="Arial" w:cs="Arial"/>
          <w:b/>
          <w:sz w:val="21"/>
          <w:szCs w:val="21"/>
        </w:rPr>
        <w:t>für</w:t>
      </w:r>
      <w:r w:rsidR="00660963" w:rsidRPr="00D7794F">
        <w:rPr>
          <w:rFonts w:ascii="Arial" w:hAnsi="Arial" w:cs="Arial"/>
          <w:b/>
          <w:sz w:val="21"/>
          <w:szCs w:val="21"/>
        </w:rPr>
        <w:t xml:space="preserve"> die Zukunft</w:t>
      </w:r>
    </w:p>
    <w:p w14:paraId="4655CDF1" w14:textId="4CF83B3F" w:rsidR="00E17AD3" w:rsidRPr="00D7794F" w:rsidRDefault="000153C5" w:rsidP="00D7794F">
      <w:pPr>
        <w:tabs>
          <w:tab w:val="left" w:pos="9639"/>
        </w:tabs>
        <w:spacing w:line="289" w:lineRule="atLeast"/>
        <w:ind w:right="10"/>
        <w:rPr>
          <w:rFonts w:ascii="Arial" w:hAnsi="Arial" w:cs="Arial"/>
          <w:sz w:val="21"/>
          <w:szCs w:val="21"/>
        </w:rPr>
      </w:pPr>
      <w:r w:rsidRPr="00D7794F">
        <w:rPr>
          <w:rFonts w:ascii="Arial" w:hAnsi="Arial" w:cs="Arial"/>
          <w:sz w:val="21"/>
          <w:szCs w:val="21"/>
        </w:rPr>
        <w:t xml:space="preserve">Umfassende </w:t>
      </w:r>
      <w:r w:rsidR="00660963" w:rsidRPr="00D7794F">
        <w:rPr>
          <w:rFonts w:ascii="Arial" w:hAnsi="Arial" w:cs="Arial"/>
          <w:sz w:val="21"/>
          <w:szCs w:val="21"/>
        </w:rPr>
        <w:t>Sanierung</w:t>
      </w:r>
      <w:r w:rsidR="004B34D0" w:rsidRPr="00D7794F">
        <w:rPr>
          <w:rFonts w:ascii="Arial" w:hAnsi="Arial" w:cs="Arial"/>
          <w:sz w:val="21"/>
          <w:szCs w:val="21"/>
        </w:rPr>
        <w:t xml:space="preserve"> </w:t>
      </w:r>
      <w:r w:rsidRPr="00D7794F">
        <w:rPr>
          <w:rFonts w:ascii="Arial" w:hAnsi="Arial" w:cs="Arial"/>
          <w:sz w:val="21"/>
          <w:szCs w:val="21"/>
        </w:rPr>
        <w:t xml:space="preserve">liegt </w:t>
      </w:r>
      <w:r w:rsidR="004B34D0" w:rsidRPr="00D7794F">
        <w:rPr>
          <w:rFonts w:ascii="Arial" w:hAnsi="Arial" w:cs="Arial"/>
          <w:sz w:val="21"/>
          <w:szCs w:val="21"/>
        </w:rPr>
        <w:t>im Zeitp</w:t>
      </w:r>
      <w:r w:rsidR="00660963" w:rsidRPr="00D7794F">
        <w:rPr>
          <w:rFonts w:ascii="Arial" w:hAnsi="Arial" w:cs="Arial"/>
          <w:sz w:val="21"/>
          <w:szCs w:val="21"/>
        </w:rPr>
        <w:t>lan,</w:t>
      </w:r>
      <w:r w:rsidR="004B34D0" w:rsidRPr="00D7794F">
        <w:rPr>
          <w:rFonts w:ascii="Arial" w:hAnsi="Arial" w:cs="Arial"/>
          <w:sz w:val="21"/>
          <w:szCs w:val="21"/>
        </w:rPr>
        <w:t xml:space="preserve"> </w:t>
      </w:r>
      <w:r w:rsidR="00660963" w:rsidRPr="00D7794F">
        <w:rPr>
          <w:rFonts w:ascii="Arial" w:hAnsi="Arial" w:cs="Arial"/>
          <w:sz w:val="21"/>
          <w:szCs w:val="21"/>
        </w:rPr>
        <w:t xml:space="preserve">Sonne und </w:t>
      </w:r>
      <w:r w:rsidR="007228CF" w:rsidRPr="00D7794F">
        <w:rPr>
          <w:rFonts w:ascii="Arial" w:hAnsi="Arial" w:cs="Arial"/>
          <w:sz w:val="21"/>
          <w:szCs w:val="21"/>
        </w:rPr>
        <w:t>Bodenseewasser</w:t>
      </w:r>
      <w:r w:rsidR="007A6E9D" w:rsidRPr="00D7794F">
        <w:rPr>
          <w:rFonts w:ascii="Arial" w:hAnsi="Arial" w:cs="Arial"/>
          <w:sz w:val="21"/>
          <w:szCs w:val="21"/>
        </w:rPr>
        <w:t xml:space="preserve"> </w:t>
      </w:r>
      <w:r w:rsidR="00AE2343" w:rsidRPr="00D7794F">
        <w:rPr>
          <w:rFonts w:ascii="Arial" w:hAnsi="Arial" w:cs="Arial"/>
          <w:sz w:val="21"/>
          <w:szCs w:val="21"/>
        </w:rPr>
        <w:t xml:space="preserve">als </w:t>
      </w:r>
      <w:r w:rsidR="007A6E9D" w:rsidRPr="00D7794F">
        <w:rPr>
          <w:rFonts w:ascii="Arial" w:hAnsi="Arial" w:cs="Arial"/>
          <w:sz w:val="21"/>
          <w:szCs w:val="21"/>
        </w:rPr>
        <w:t>Energiequellen</w:t>
      </w:r>
    </w:p>
    <w:p w14:paraId="64CA8332" w14:textId="77777777" w:rsidR="00CB623D" w:rsidRPr="00D7794F" w:rsidRDefault="00CB623D" w:rsidP="00D7794F">
      <w:pPr>
        <w:tabs>
          <w:tab w:val="left" w:pos="9639"/>
        </w:tabs>
        <w:spacing w:line="289" w:lineRule="atLeast"/>
        <w:ind w:right="10"/>
        <w:rPr>
          <w:rFonts w:ascii="Arial" w:hAnsi="Arial" w:cs="Arial"/>
          <w:sz w:val="21"/>
          <w:szCs w:val="21"/>
        </w:rPr>
      </w:pPr>
    </w:p>
    <w:p w14:paraId="4817FD8A" w14:textId="12AE7660" w:rsidR="008B1395" w:rsidRPr="00D7794F" w:rsidRDefault="00DF78B0" w:rsidP="00D7794F">
      <w:pPr>
        <w:tabs>
          <w:tab w:val="left" w:pos="9639"/>
        </w:tabs>
        <w:spacing w:line="289" w:lineRule="atLeast"/>
        <w:ind w:right="10"/>
        <w:rPr>
          <w:rFonts w:ascii="Arial" w:hAnsi="Arial" w:cs="Arial"/>
          <w:i/>
          <w:sz w:val="21"/>
          <w:szCs w:val="21"/>
        </w:rPr>
      </w:pPr>
      <w:r w:rsidRPr="00D7794F">
        <w:rPr>
          <w:rFonts w:ascii="Arial" w:hAnsi="Arial" w:cs="Arial"/>
          <w:i/>
          <w:sz w:val="21"/>
          <w:szCs w:val="21"/>
        </w:rPr>
        <w:t>Bregenz</w:t>
      </w:r>
      <w:r w:rsidR="00005CFE" w:rsidRPr="00D7794F">
        <w:rPr>
          <w:rFonts w:ascii="Arial" w:hAnsi="Arial" w:cs="Arial"/>
          <w:i/>
          <w:sz w:val="21"/>
          <w:szCs w:val="21"/>
        </w:rPr>
        <w:t xml:space="preserve">, </w:t>
      </w:r>
      <w:r w:rsidR="00816FB4" w:rsidRPr="00D7794F">
        <w:rPr>
          <w:rFonts w:ascii="Arial" w:hAnsi="Arial" w:cs="Arial"/>
          <w:i/>
          <w:sz w:val="21"/>
          <w:szCs w:val="21"/>
        </w:rPr>
        <w:t>9</w:t>
      </w:r>
      <w:r w:rsidR="00005CFE" w:rsidRPr="00D7794F">
        <w:rPr>
          <w:rFonts w:ascii="Arial" w:hAnsi="Arial" w:cs="Arial"/>
          <w:i/>
          <w:sz w:val="21"/>
          <w:szCs w:val="21"/>
        </w:rPr>
        <w:t xml:space="preserve">. </w:t>
      </w:r>
      <w:r w:rsidR="00EC72A0" w:rsidRPr="00D7794F">
        <w:rPr>
          <w:rFonts w:ascii="Arial" w:hAnsi="Arial" w:cs="Arial"/>
          <w:i/>
          <w:sz w:val="21"/>
          <w:szCs w:val="21"/>
        </w:rPr>
        <w:t>Jul</w:t>
      </w:r>
      <w:r w:rsidR="00E60136" w:rsidRPr="00D7794F">
        <w:rPr>
          <w:rFonts w:ascii="Arial" w:hAnsi="Arial" w:cs="Arial"/>
          <w:i/>
          <w:sz w:val="21"/>
          <w:szCs w:val="21"/>
        </w:rPr>
        <w:t>i</w:t>
      </w:r>
      <w:r w:rsidR="00DE25AD" w:rsidRPr="00D7794F">
        <w:rPr>
          <w:rFonts w:ascii="Arial" w:hAnsi="Arial" w:cs="Arial"/>
          <w:i/>
          <w:sz w:val="21"/>
          <w:szCs w:val="21"/>
        </w:rPr>
        <w:t xml:space="preserve"> 20</w:t>
      </w:r>
      <w:r w:rsidR="005B77DD" w:rsidRPr="00D7794F">
        <w:rPr>
          <w:rFonts w:ascii="Arial" w:hAnsi="Arial" w:cs="Arial"/>
          <w:i/>
          <w:sz w:val="21"/>
          <w:szCs w:val="21"/>
        </w:rPr>
        <w:t>2</w:t>
      </w:r>
      <w:r w:rsidR="00B571A1" w:rsidRPr="00D7794F">
        <w:rPr>
          <w:rFonts w:ascii="Arial" w:hAnsi="Arial" w:cs="Arial"/>
          <w:i/>
          <w:sz w:val="21"/>
          <w:szCs w:val="21"/>
        </w:rPr>
        <w:t>4</w:t>
      </w:r>
      <w:r w:rsidR="00DE25AD" w:rsidRPr="00D7794F">
        <w:rPr>
          <w:rFonts w:ascii="Arial" w:hAnsi="Arial" w:cs="Arial"/>
          <w:i/>
          <w:sz w:val="21"/>
          <w:szCs w:val="21"/>
        </w:rPr>
        <w:t xml:space="preserve"> –</w:t>
      </w:r>
      <w:r w:rsidR="00CD6D7E" w:rsidRPr="00D7794F">
        <w:rPr>
          <w:rFonts w:ascii="Arial" w:hAnsi="Arial" w:cs="Arial"/>
          <w:i/>
          <w:sz w:val="21"/>
          <w:szCs w:val="21"/>
        </w:rPr>
        <w:t xml:space="preserve"> Bis zum Frühjahr </w:t>
      </w:r>
      <w:r w:rsidR="002B0AB0" w:rsidRPr="00D7794F">
        <w:rPr>
          <w:rFonts w:ascii="Arial" w:hAnsi="Arial" w:cs="Arial"/>
          <w:i/>
          <w:sz w:val="21"/>
          <w:szCs w:val="21"/>
        </w:rPr>
        <w:t xml:space="preserve">2025 </w:t>
      </w:r>
      <w:r w:rsidR="000153C5" w:rsidRPr="00D7794F">
        <w:rPr>
          <w:rFonts w:ascii="Arial" w:hAnsi="Arial" w:cs="Arial"/>
          <w:i/>
          <w:sz w:val="21"/>
          <w:szCs w:val="21"/>
        </w:rPr>
        <w:t>wird</w:t>
      </w:r>
      <w:r w:rsidR="008F6932" w:rsidRPr="00D7794F">
        <w:rPr>
          <w:rFonts w:ascii="Arial" w:hAnsi="Arial" w:cs="Arial"/>
          <w:i/>
          <w:sz w:val="21"/>
          <w:szCs w:val="21"/>
        </w:rPr>
        <w:t xml:space="preserve"> das</w:t>
      </w:r>
      <w:r w:rsidR="000153C5" w:rsidRPr="00D7794F">
        <w:rPr>
          <w:rFonts w:ascii="Arial" w:hAnsi="Arial" w:cs="Arial"/>
          <w:i/>
          <w:sz w:val="21"/>
          <w:szCs w:val="21"/>
        </w:rPr>
        <w:t xml:space="preserve"> Festspielhaus Bregenz </w:t>
      </w:r>
      <w:r w:rsidR="008F6932" w:rsidRPr="00D7794F">
        <w:rPr>
          <w:rFonts w:ascii="Arial" w:hAnsi="Arial" w:cs="Arial"/>
          <w:i/>
          <w:sz w:val="21"/>
          <w:szCs w:val="21"/>
        </w:rPr>
        <w:t xml:space="preserve">baulich, </w:t>
      </w:r>
      <w:r w:rsidR="000153C5" w:rsidRPr="00D7794F">
        <w:rPr>
          <w:rFonts w:ascii="Arial" w:hAnsi="Arial" w:cs="Arial"/>
          <w:i/>
          <w:sz w:val="21"/>
          <w:szCs w:val="21"/>
        </w:rPr>
        <w:t xml:space="preserve">technisch und energetisch </w:t>
      </w:r>
      <w:r w:rsidR="008F6932" w:rsidRPr="00D7794F">
        <w:rPr>
          <w:rFonts w:ascii="Arial" w:hAnsi="Arial" w:cs="Arial"/>
          <w:i/>
          <w:sz w:val="21"/>
          <w:szCs w:val="21"/>
        </w:rPr>
        <w:t>saniert</w:t>
      </w:r>
      <w:r w:rsidR="00AE2343" w:rsidRPr="00D7794F">
        <w:rPr>
          <w:rFonts w:ascii="Arial" w:hAnsi="Arial" w:cs="Arial"/>
          <w:i/>
          <w:sz w:val="21"/>
          <w:szCs w:val="21"/>
        </w:rPr>
        <w:t>.</w:t>
      </w:r>
      <w:r w:rsidR="000153C5" w:rsidRPr="00D7794F">
        <w:rPr>
          <w:rFonts w:ascii="Arial" w:hAnsi="Arial" w:cs="Arial"/>
          <w:i/>
          <w:sz w:val="21"/>
          <w:szCs w:val="21"/>
        </w:rPr>
        <w:t xml:space="preserve"> Der </w:t>
      </w:r>
      <w:r w:rsidR="008F6932" w:rsidRPr="00D7794F">
        <w:rPr>
          <w:rFonts w:ascii="Arial" w:hAnsi="Arial" w:cs="Arial"/>
          <w:i/>
          <w:sz w:val="21"/>
          <w:szCs w:val="21"/>
        </w:rPr>
        <w:t xml:space="preserve">neue, </w:t>
      </w:r>
      <w:r w:rsidR="005C21E1" w:rsidRPr="00D7794F">
        <w:rPr>
          <w:rFonts w:ascii="Arial" w:hAnsi="Arial" w:cs="Arial"/>
          <w:i/>
          <w:sz w:val="21"/>
          <w:szCs w:val="21"/>
        </w:rPr>
        <w:t>dreigeschossige</w:t>
      </w:r>
      <w:r w:rsidR="000153C5" w:rsidRPr="00D7794F">
        <w:rPr>
          <w:rFonts w:ascii="Arial" w:hAnsi="Arial" w:cs="Arial"/>
          <w:i/>
          <w:sz w:val="21"/>
          <w:szCs w:val="21"/>
        </w:rPr>
        <w:t xml:space="preserve"> Zubau mit Platz für 70 Mitarbeiter:innen im Bereich Handwerk und Technik sowie zusätzlichem Foyer</w:t>
      </w:r>
      <w:r w:rsidR="0050017F" w:rsidRPr="00D7794F">
        <w:rPr>
          <w:rFonts w:ascii="Arial" w:hAnsi="Arial" w:cs="Arial"/>
          <w:i/>
          <w:sz w:val="21"/>
          <w:szCs w:val="21"/>
        </w:rPr>
        <w:t xml:space="preserve"> zur Werkstattbühne</w:t>
      </w:r>
      <w:r w:rsidR="000153C5" w:rsidRPr="00D7794F">
        <w:rPr>
          <w:rFonts w:ascii="Arial" w:hAnsi="Arial" w:cs="Arial"/>
          <w:i/>
          <w:sz w:val="21"/>
          <w:szCs w:val="21"/>
        </w:rPr>
        <w:t xml:space="preserve"> ist bereits abgeschlossen. Die</w:t>
      </w:r>
      <w:r w:rsidR="005C21E1" w:rsidRPr="00D7794F">
        <w:rPr>
          <w:rFonts w:ascii="Arial" w:hAnsi="Arial" w:cs="Arial"/>
          <w:i/>
          <w:sz w:val="21"/>
          <w:szCs w:val="21"/>
        </w:rPr>
        <w:t xml:space="preserve"> neue Küche</w:t>
      </w:r>
      <w:r w:rsidR="000153C5" w:rsidRPr="00D7794F">
        <w:rPr>
          <w:rFonts w:ascii="Arial" w:hAnsi="Arial" w:cs="Arial"/>
          <w:i/>
          <w:sz w:val="21"/>
          <w:szCs w:val="21"/>
        </w:rPr>
        <w:t xml:space="preserve"> </w:t>
      </w:r>
      <w:r w:rsidR="00AE059D" w:rsidRPr="00D7794F">
        <w:rPr>
          <w:rFonts w:ascii="Arial" w:hAnsi="Arial" w:cs="Arial"/>
          <w:i/>
          <w:sz w:val="21"/>
          <w:szCs w:val="21"/>
        </w:rPr>
        <w:t>g</w:t>
      </w:r>
      <w:r w:rsidR="00D7794F" w:rsidRPr="00D7794F">
        <w:rPr>
          <w:rFonts w:ascii="Arial" w:hAnsi="Arial" w:cs="Arial"/>
          <w:i/>
          <w:sz w:val="21"/>
          <w:szCs w:val="21"/>
        </w:rPr>
        <w:t>i</w:t>
      </w:r>
      <w:r w:rsidR="00AE059D" w:rsidRPr="00D7794F">
        <w:rPr>
          <w:rFonts w:ascii="Arial" w:hAnsi="Arial" w:cs="Arial"/>
          <w:i/>
          <w:sz w:val="21"/>
          <w:szCs w:val="21"/>
        </w:rPr>
        <w:t>ng im Juli</w:t>
      </w:r>
      <w:r w:rsidR="000153C5" w:rsidRPr="00D7794F">
        <w:rPr>
          <w:rFonts w:ascii="Arial" w:hAnsi="Arial" w:cs="Arial"/>
          <w:i/>
          <w:sz w:val="21"/>
          <w:szCs w:val="21"/>
        </w:rPr>
        <w:t xml:space="preserve"> in Betrieb.</w:t>
      </w:r>
      <w:r w:rsidR="002B0AB0" w:rsidRPr="00D7794F">
        <w:rPr>
          <w:rFonts w:ascii="Arial" w:hAnsi="Arial" w:cs="Arial"/>
          <w:i/>
          <w:sz w:val="21"/>
          <w:szCs w:val="21"/>
        </w:rPr>
        <w:t xml:space="preserve"> Durch den Ausbau der Photovoltaik</w:t>
      </w:r>
      <w:r w:rsidR="00F66523" w:rsidRPr="00D7794F">
        <w:rPr>
          <w:rFonts w:ascii="Arial" w:hAnsi="Arial" w:cs="Arial"/>
          <w:i/>
          <w:sz w:val="21"/>
          <w:szCs w:val="21"/>
        </w:rPr>
        <w:t>-A</w:t>
      </w:r>
      <w:r w:rsidR="002B0AB0" w:rsidRPr="00D7794F">
        <w:rPr>
          <w:rFonts w:ascii="Arial" w:hAnsi="Arial" w:cs="Arial"/>
          <w:i/>
          <w:sz w:val="21"/>
          <w:szCs w:val="21"/>
        </w:rPr>
        <w:t>nlagen deckt</w:t>
      </w:r>
      <w:r w:rsidR="000153C5" w:rsidRPr="00D7794F">
        <w:rPr>
          <w:rFonts w:ascii="Arial" w:hAnsi="Arial" w:cs="Arial"/>
          <w:i/>
          <w:sz w:val="21"/>
          <w:szCs w:val="21"/>
        </w:rPr>
        <w:t xml:space="preserve"> das Kongresshaus</w:t>
      </w:r>
      <w:r w:rsidR="002B0AB0" w:rsidRPr="00D7794F">
        <w:rPr>
          <w:rFonts w:ascii="Arial" w:hAnsi="Arial" w:cs="Arial"/>
          <w:i/>
          <w:sz w:val="21"/>
          <w:szCs w:val="21"/>
        </w:rPr>
        <w:t xml:space="preserve">, das über 25 </w:t>
      </w:r>
      <w:r w:rsidR="008F6932" w:rsidRPr="00D7794F">
        <w:rPr>
          <w:rFonts w:ascii="Arial" w:hAnsi="Arial" w:cs="Arial"/>
          <w:i/>
          <w:sz w:val="21"/>
          <w:szCs w:val="21"/>
        </w:rPr>
        <w:t>Veranstaltungsr</w:t>
      </w:r>
      <w:r w:rsidR="002B0AB0" w:rsidRPr="00D7794F">
        <w:rPr>
          <w:rFonts w:ascii="Arial" w:hAnsi="Arial" w:cs="Arial"/>
          <w:i/>
          <w:sz w:val="21"/>
          <w:szCs w:val="21"/>
        </w:rPr>
        <w:t>äum</w:t>
      </w:r>
      <w:r w:rsidR="008F6932" w:rsidRPr="00D7794F">
        <w:rPr>
          <w:rFonts w:ascii="Arial" w:hAnsi="Arial" w:cs="Arial"/>
          <w:i/>
          <w:sz w:val="21"/>
          <w:szCs w:val="21"/>
        </w:rPr>
        <w:t>e</w:t>
      </w:r>
      <w:r w:rsidR="002B0AB0" w:rsidRPr="00D7794F">
        <w:rPr>
          <w:rFonts w:ascii="Arial" w:hAnsi="Arial" w:cs="Arial"/>
          <w:i/>
          <w:sz w:val="21"/>
          <w:szCs w:val="21"/>
        </w:rPr>
        <w:t xml:space="preserve"> verfügt, rund 30 Prozent des</w:t>
      </w:r>
      <w:r w:rsidR="0050017F" w:rsidRPr="00D7794F">
        <w:rPr>
          <w:rFonts w:ascii="Arial" w:hAnsi="Arial" w:cs="Arial"/>
          <w:i/>
          <w:sz w:val="21"/>
          <w:szCs w:val="21"/>
        </w:rPr>
        <w:t xml:space="preserve"> Grundstromverbrauchs. </w:t>
      </w:r>
      <w:r w:rsidR="002B0AB0" w:rsidRPr="00D7794F">
        <w:rPr>
          <w:rFonts w:ascii="Arial" w:hAnsi="Arial" w:cs="Arial"/>
          <w:i/>
          <w:sz w:val="21"/>
          <w:szCs w:val="21"/>
        </w:rPr>
        <w:t xml:space="preserve">Zum Heizen bzw. Kühlen nutzt </w:t>
      </w:r>
      <w:r w:rsidR="007C11C9" w:rsidRPr="00D7794F">
        <w:rPr>
          <w:rFonts w:ascii="Arial" w:hAnsi="Arial" w:cs="Arial"/>
          <w:i/>
          <w:sz w:val="21"/>
          <w:szCs w:val="21"/>
        </w:rPr>
        <w:t>es</w:t>
      </w:r>
      <w:r w:rsidR="002B0AB0" w:rsidRPr="00D7794F">
        <w:rPr>
          <w:rFonts w:ascii="Arial" w:hAnsi="Arial" w:cs="Arial"/>
          <w:i/>
          <w:sz w:val="21"/>
          <w:szCs w:val="21"/>
        </w:rPr>
        <w:t xml:space="preserve"> künftig Bodenseewasser</w:t>
      </w:r>
      <w:r w:rsidR="007C11C9" w:rsidRPr="00D7794F">
        <w:rPr>
          <w:rFonts w:ascii="Arial" w:hAnsi="Arial" w:cs="Arial"/>
          <w:i/>
          <w:sz w:val="21"/>
          <w:szCs w:val="21"/>
        </w:rPr>
        <w:t xml:space="preserve">, der Deckungsgrad beträgt </w:t>
      </w:r>
      <w:r w:rsidR="002B0AB0" w:rsidRPr="00D7794F">
        <w:rPr>
          <w:rFonts w:ascii="Arial" w:hAnsi="Arial" w:cs="Arial"/>
          <w:i/>
          <w:sz w:val="21"/>
          <w:szCs w:val="21"/>
        </w:rPr>
        <w:t>80 Prozent</w:t>
      </w:r>
      <w:r w:rsidR="007C11C9" w:rsidRPr="00D7794F">
        <w:rPr>
          <w:rFonts w:ascii="Arial" w:hAnsi="Arial" w:cs="Arial"/>
          <w:i/>
          <w:sz w:val="21"/>
          <w:szCs w:val="21"/>
        </w:rPr>
        <w:t>.</w:t>
      </w:r>
    </w:p>
    <w:p w14:paraId="5B6671F2" w14:textId="77777777" w:rsidR="008B1395" w:rsidRPr="00D7794F" w:rsidRDefault="008B1395" w:rsidP="00D7794F">
      <w:pPr>
        <w:tabs>
          <w:tab w:val="left" w:pos="9639"/>
        </w:tabs>
        <w:spacing w:line="289" w:lineRule="atLeast"/>
        <w:ind w:right="10"/>
        <w:rPr>
          <w:rFonts w:ascii="Arial" w:hAnsi="Arial" w:cs="Arial"/>
          <w:iCs/>
          <w:sz w:val="21"/>
          <w:szCs w:val="21"/>
        </w:rPr>
      </w:pPr>
    </w:p>
    <w:p w14:paraId="7D1B30AA" w14:textId="2D37A79F" w:rsidR="00D357C9" w:rsidRPr="00D7794F" w:rsidRDefault="00D357C9" w:rsidP="00D7794F">
      <w:pPr>
        <w:tabs>
          <w:tab w:val="left" w:pos="9639"/>
        </w:tabs>
        <w:spacing w:line="289" w:lineRule="atLeast"/>
        <w:ind w:right="10"/>
        <w:rPr>
          <w:rFonts w:ascii="Arial" w:hAnsi="Arial" w:cs="Arial"/>
          <w:sz w:val="21"/>
          <w:szCs w:val="21"/>
          <w:lang w:val="de-AT"/>
        </w:rPr>
      </w:pPr>
      <w:r w:rsidRPr="00D7794F">
        <w:rPr>
          <w:rFonts w:ascii="Arial" w:hAnsi="Arial" w:cs="Arial"/>
          <w:iCs/>
          <w:sz w:val="21"/>
          <w:szCs w:val="21"/>
        </w:rPr>
        <w:t xml:space="preserve">Nach </w:t>
      </w:r>
      <w:r w:rsidR="00EC72A0" w:rsidRPr="00D7794F">
        <w:rPr>
          <w:rFonts w:ascii="Arial" w:hAnsi="Arial" w:cs="Arial"/>
          <w:iCs/>
          <w:sz w:val="21"/>
          <w:szCs w:val="21"/>
        </w:rPr>
        <w:t xml:space="preserve">der Erweiterung im Jahr 1997 und </w:t>
      </w:r>
      <w:r w:rsidRPr="00D7794F">
        <w:rPr>
          <w:rFonts w:ascii="Arial" w:hAnsi="Arial" w:cs="Arial"/>
          <w:iCs/>
          <w:sz w:val="21"/>
          <w:szCs w:val="21"/>
        </w:rPr>
        <w:t xml:space="preserve">umfassenden Sanierung im </w:t>
      </w:r>
      <w:r w:rsidR="00575C1F" w:rsidRPr="00D7794F">
        <w:rPr>
          <w:rFonts w:ascii="Arial" w:hAnsi="Arial" w:cs="Arial"/>
          <w:iCs/>
          <w:sz w:val="21"/>
          <w:szCs w:val="21"/>
        </w:rPr>
        <w:t>Jahr 2006</w:t>
      </w:r>
      <w:r w:rsidRPr="00D7794F">
        <w:rPr>
          <w:rFonts w:ascii="Arial" w:hAnsi="Arial" w:cs="Arial"/>
          <w:iCs/>
          <w:sz w:val="21"/>
          <w:szCs w:val="21"/>
        </w:rPr>
        <w:t xml:space="preserve"> erfolgt nun der nächste </w:t>
      </w:r>
      <w:r w:rsidR="00575C1F" w:rsidRPr="00D7794F">
        <w:rPr>
          <w:rFonts w:ascii="Arial" w:hAnsi="Arial" w:cs="Arial"/>
          <w:iCs/>
          <w:sz w:val="21"/>
          <w:szCs w:val="21"/>
        </w:rPr>
        <w:t>große Schritt</w:t>
      </w:r>
      <w:r w:rsidRPr="00D7794F">
        <w:rPr>
          <w:rFonts w:ascii="Arial" w:hAnsi="Arial" w:cs="Arial"/>
          <w:iCs/>
          <w:sz w:val="21"/>
          <w:szCs w:val="21"/>
        </w:rPr>
        <w:t xml:space="preserve"> für das 1979 erbaute </w:t>
      </w:r>
      <w:r w:rsidR="004E1710" w:rsidRPr="00D7794F">
        <w:rPr>
          <w:rFonts w:ascii="Arial" w:hAnsi="Arial" w:cs="Arial"/>
          <w:iCs/>
          <w:sz w:val="21"/>
          <w:szCs w:val="21"/>
        </w:rPr>
        <w:t>Festspielhaus Bregenz</w:t>
      </w:r>
      <w:r w:rsidRPr="00D7794F">
        <w:rPr>
          <w:rFonts w:ascii="Arial" w:hAnsi="Arial" w:cs="Arial"/>
          <w:iCs/>
          <w:sz w:val="21"/>
          <w:szCs w:val="21"/>
        </w:rPr>
        <w:t xml:space="preserve">: Bis zum Frühjahr </w:t>
      </w:r>
      <w:r w:rsidR="00CD6D7E" w:rsidRPr="00D7794F">
        <w:rPr>
          <w:rFonts w:ascii="Arial" w:hAnsi="Arial" w:cs="Arial"/>
          <w:iCs/>
          <w:sz w:val="21"/>
          <w:szCs w:val="21"/>
        </w:rPr>
        <w:t xml:space="preserve">2025 </w:t>
      </w:r>
      <w:r w:rsidRPr="00D7794F">
        <w:rPr>
          <w:rFonts w:ascii="Arial" w:hAnsi="Arial" w:cs="Arial"/>
          <w:iCs/>
          <w:sz w:val="21"/>
          <w:szCs w:val="21"/>
        </w:rPr>
        <w:t xml:space="preserve">wird das </w:t>
      </w:r>
      <w:r w:rsidR="004E1710" w:rsidRPr="00D7794F">
        <w:rPr>
          <w:rFonts w:ascii="Arial" w:hAnsi="Arial" w:cs="Arial"/>
          <w:iCs/>
          <w:sz w:val="21"/>
          <w:szCs w:val="21"/>
        </w:rPr>
        <w:t>Kongresszentrum am Bodensee</w:t>
      </w:r>
      <w:r w:rsidRPr="00D7794F">
        <w:rPr>
          <w:rFonts w:ascii="Arial" w:hAnsi="Arial" w:cs="Arial"/>
          <w:iCs/>
          <w:sz w:val="21"/>
          <w:szCs w:val="21"/>
        </w:rPr>
        <w:t xml:space="preserve"> </w:t>
      </w:r>
      <w:r w:rsidR="008F6932" w:rsidRPr="00D7794F">
        <w:rPr>
          <w:rFonts w:ascii="Arial" w:hAnsi="Arial" w:cs="Arial"/>
          <w:iCs/>
          <w:sz w:val="21"/>
          <w:szCs w:val="21"/>
        </w:rPr>
        <w:t xml:space="preserve">baulich, </w:t>
      </w:r>
      <w:r w:rsidRPr="00D7794F">
        <w:rPr>
          <w:rFonts w:ascii="Arial" w:hAnsi="Arial" w:cs="Arial"/>
          <w:iCs/>
          <w:sz w:val="21"/>
          <w:szCs w:val="21"/>
        </w:rPr>
        <w:t>technisch und energetisch auf Stand gebracht</w:t>
      </w:r>
      <w:r w:rsidR="00D36ACA">
        <w:rPr>
          <w:rFonts w:ascii="Arial" w:hAnsi="Arial" w:cs="Arial"/>
          <w:iCs/>
          <w:sz w:val="21"/>
          <w:szCs w:val="21"/>
        </w:rPr>
        <w:t xml:space="preserve">. </w:t>
      </w:r>
      <w:r w:rsidR="00D36ACA" w:rsidRPr="00D36ACA">
        <w:rPr>
          <w:rFonts w:ascii="Arial" w:hAnsi="Arial" w:cs="Arial"/>
          <w:iCs/>
          <w:sz w:val="21"/>
          <w:szCs w:val="21"/>
        </w:rPr>
        <w:t>Das neue dreigeschossige Mehrzweckgebäude ist bereits in Betrieb.</w:t>
      </w:r>
      <w:r w:rsidRPr="00D7794F">
        <w:rPr>
          <w:rFonts w:ascii="Arial" w:hAnsi="Arial" w:cs="Arial"/>
          <w:iCs/>
          <w:sz w:val="21"/>
          <w:szCs w:val="21"/>
        </w:rPr>
        <w:t xml:space="preserve"> </w:t>
      </w:r>
      <w:r w:rsidR="000F5214" w:rsidRPr="00D7794F">
        <w:rPr>
          <w:rFonts w:ascii="Arial" w:hAnsi="Arial" w:cs="Arial"/>
          <w:sz w:val="21"/>
          <w:szCs w:val="21"/>
          <w:lang w:val="de-AT"/>
        </w:rPr>
        <w:t>„</w:t>
      </w:r>
      <w:r w:rsidR="004E1710" w:rsidRPr="00D7794F">
        <w:rPr>
          <w:rFonts w:ascii="Arial" w:hAnsi="Arial" w:cs="Arial"/>
          <w:sz w:val="21"/>
          <w:szCs w:val="21"/>
          <w:lang w:val="de-AT"/>
        </w:rPr>
        <w:t xml:space="preserve">Wir </w:t>
      </w:r>
      <w:r w:rsidR="008F6932" w:rsidRPr="00D7794F">
        <w:rPr>
          <w:rFonts w:ascii="Arial" w:hAnsi="Arial" w:cs="Arial"/>
          <w:sz w:val="21"/>
          <w:szCs w:val="21"/>
          <w:lang w:val="de-AT"/>
        </w:rPr>
        <w:t>setzen verstärkt auf</w:t>
      </w:r>
      <w:r w:rsidR="000F5214" w:rsidRPr="00D7794F">
        <w:rPr>
          <w:rFonts w:ascii="Arial" w:hAnsi="Arial" w:cs="Arial"/>
          <w:sz w:val="21"/>
          <w:szCs w:val="21"/>
          <w:lang w:val="de-AT"/>
        </w:rPr>
        <w:t xml:space="preserve"> </w:t>
      </w:r>
      <w:r w:rsidR="004E1710" w:rsidRPr="00D7794F">
        <w:rPr>
          <w:rFonts w:ascii="Arial" w:hAnsi="Arial" w:cs="Arial"/>
          <w:sz w:val="21"/>
          <w:szCs w:val="21"/>
          <w:lang w:val="de-AT"/>
        </w:rPr>
        <w:t>erneuerbare Energiequellen und Technologien, die viele Jahrzehnte</w:t>
      </w:r>
      <w:r w:rsidR="007A6E9D" w:rsidRPr="00D7794F">
        <w:rPr>
          <w:rFonts w:ascii="Arial" w:hAnsi="Arial" w:cs="Arial"/>
          <w:sz w:val="21"/>
          <w:szCs w:val="21"/>
          <w:lang w:val="de-AT"/>
        </w:rPr>
        <w:t xml:space="preserve"> </w:t>
      </w:r>
      <w:r w:rsidR="004E1710" w:rsidRPr="00D7794F">
        <w:rPr>
          <w:rFonts w:ascii="Arial" w:hAnsi="Arial" w:cs="Arial"/>
          <w:sz w:val="21"/>
          <w:szCs w:val="21"/>
          <w:lang w:val="de-AT"/>
        </w:rPr>
        <w:t xml:space="preserve">im Einsatz sein werden. </w:t>
      </w:r>
      <w:r w:rsidR="00AC1AAD" w:rsidRPr="00D7794F">
        <w:rPr>
          <w:rFonts w:ascii="Arial" w:hAnsi="Arial" w:cs="Arial"/>
          <w:sz w:val="21"/>
          <w:szCs w:val="21"/>
          <w:lang w:val="de-AT"/>
        </w:rPr>
        <w:t>So nehmen wir</w:t>
      </w:r>
      <w:r w:rsidR="008F6932" w:rsidRPr="00D7794F">
        <w:rPr>
          <w:rFonts w:ascii="Arial" w:hAnsi="Arial" w:cs="Arial"/>
          <w:sz w:val="21"/>
          <w:szCs w:val="21"/>
          <w:lang w:val="de-AT"/>
        </w:rPr>
        <w:t xml:space="preserve"> </w:t>
      </w:r>
      <w:r w:rsidR="00AC1AAD" w:rsidRPr="00D7794F">
        <w:rPr>
          <w:rFonts w:ascii="Arial" w:hAnsi="Arial" w:cs="Arial"/>
          <w:sz w:val="21"/>
          <w:szCs w:val="21"/>
        </w:rPr>
        <w:t>unsere Verantwortung als nachhaltiges Veranstaltungszentrum wahr und schaffen mit den gesetzten Maßnahmen noch wirkungsvollere Voraussetzungen für lohnende Begegnungen im Festspielhaus</w:t>
      </w:r>
      <w:r w:rsidR="000F5214" w:rsidRPr="00D7794F">
        <w:rPr>
          <w:rFonts w:ascii="Arial" w:hAnsi="Arial" w:cs="Arial"/>
          <w:sz w:val="21"/>
          <w:szCs w:val="21"/>
          <w:lang w:val="de-AT"/>
        </w:rPr>
        <w:t>“, sagt Gerhard Stübe, Geschäftsführer der Kongresskultur Bregenz GmbH.</w:t>
      </w:r>
      <w:r w:rsidR="007C11C9" w:rsidRPr="00D7794F">
        <w:rPr>
          <w:rFonts w:ascii="Arial" w:hAnsi="Arial" w:cs="Arial"/>
          <w:sz w:val="21"/>
          <w:szCs w:val="21"/>
          <w:lang w:val="de-AT"/>
        </w:rPr>
        <w:t xml:space="preserve"> </w:t>
      </w:r>
    </w:p>
    <w:p w14:paraId="71EA2072" w14:textId="77777777" w:rsidR="007C11C9" w:rsidRPr="00D7794F" w:rsidRDefault="007C11C9" w:rsidP="00D7794F">
      <w:pPr>
        <w:tabs>
          <w:tab w:val="left" w:pos="9639"/>
        </w:tabs>
        <w:spacing w:line="289" w:lineRule="atLeast"/>
        <w:ind w:right="10"/>
        <w:rPr>
          <w:rFonts w:ascii="Arial" w:hAnsi="Arial" w:cs="Arial"/>
          <w:sz w:val="21"/>
          <w:szCs w:val="21"/>
          <w:lang w:val="de-AT"/>
        </w:rPr>
      </w:pPr>
    </w:p>
    <w:p w14:paraId="12AC8DE0" w14:textId="6CC517BA" w:rsidR="007C11C9" w:rsidRPr="00D7794F" w:rsidRDefault="007C11C9" w:rsidP="00D7794F">
      <w:pPr>
        <w:tabs>
          <w:tab w:val="left" w:pos="9639"/>
        </w:tabs>
        <w:spacing w:line="289" w:lineRule="atLeast"/>
        <w:ind w:right="10"/>
        <w:rPr>
          <w:rFonts w:ascii="Arial" w:hAnsi="Arial" w:cs="Arial"/>
          <w:sz w:val="21"/>
          <w:szCs w:val="21"/>
          <w:lang w:val="de-AT"/>
        </w:rPr>
      </w:pPr>
      <w:r w:rsidRPr="00D7794F">
        <w:rPr>
          <w:rFonts w:ascii="Arial" w:hAnsi="Arial" w:cs="Arial"/>
          <w:sz w:val="21"/>
          <w:szCs w:val="21"/>
          <w:lang w:val="de-AT"/>
        </w:rPr>
        <w:t>Weltweit gehört das Festspielhaus Bregenz zu den drei besten Kongresszentren. Das belegt der Award des internationalen Verbands der Kongresszentren AIPC. Das Haus ist Träger de</w:t>
      </w:r>
      <w:r w:rsidR="00F66523" w:rsidRPr="00D7794F">
        <w:rPr>
          <w:rFonts w:ascii="Arial" w:hAnsi="Arial" w:cs="Arial"/>
          <w:sz w:val="21"/>
          <w:szCs w:val="21"/>
          <w:lang w:val="de-AT"/>
        </w:rPr>
        <w:t>r</w:t>
      </w:r>
      <w:r w:rsidRPr="00D7794F">
        <w:rPr>
          <w:rFonts w:ascii="Arial" w:hAnsi="Arial" w:cs="Arial"/>
          <w:sz w:val="21"/>
          <w:szCs w:val="21"/>
          <w:lang w:val="de-AT"/>
        </w:rPr>
        <w:t xml:space="preserve"> Österreichischen Umweltzeichen „Green Location“ sowie „Green Meetings und Green Event</w:t>
      </w:r>
      <w:r w:rsidR="00F66523" w:rsidRPr="00D7794F">
        <w:rPr>
          <w:rFonts w:ascii="Arial" w:hAnsi="Arial" w:cs="Arial"/>
          <w:sz w:val="21"/>
          <w:szCs w:val="21"/>
          <w:lang w:val="de-AT"/>
        </w:rPr>
        <w:t>s</w:t>
      </w:r>
      <w:r w:rsidRPr="00D7794F">
        <w:rPr>
          <w:rFonts w:ascii="Arial" w:hAnsi="Arial" w:cs="Arial"/>
          <w:sz w:val="21"/>
          <w:szCs w:val="21"/>
          <w:lang w:val="de-AT"/>
        </w:rPr>
        <w:t xml:space="preserve">“ und darf Veranstaltungen als solche zertifizieren. </w:t>
      </w:r>
    </w:p>
    <w:p w14:paraId="48D68C1D" w14:textId="77777777" w:rsidR="00D357C9" w:rsidRPr="00D7794F" w:rsidRDefault="00D357C9" w:rsidP="00D7794F">
      <w:pPr>
        <w:tabs>
          <w:tab w:val="left" w:pos="9639"/>
        </w:tabs>
        <w:spacing w:line="289" w:lineRule="atLeast"/>
        <w:ind w:right="10"/>
        <w:rPr>
          <w:rFonts w:ascii="Arial" w:hAnsi="Arial" w:cs="Arial"/>
          <w:sz w:val="21"/>
          <w:szCs w:val="21"/>
          <w:lang w:val="de-AT"/>
        </w:rPr>
      </w:pPr>
    </w:p>
    <w:p w14:paraId="068F34AA" w14:textId="3F5833CC" w:rsidR="00575C1F" w:rsidRPr="00D7794F" w:rsidRDefault="007C11C9" w:rsidP="00D7794F">
      <w:pPr>
        <w:tabs>
          <w:tab w:val="left" w:pos="9639"/>
        </w:tabs>
        <w:spacing w:line="289" w:lineRule="atLeast"/>
        <w:ind w:right="10"/>
        <w:rPr>
          <w:rFonts w:ascii="Arial" w:hAnsi="Arial" w:cs="Arial"/>
          <w:sz w:val="21"/>
          <w:szCs w:val="21"/>
          <w:lang w:val="de-AT"/>
        </w:rPr>
      </w:pPr>
      <w:r w:rsidRPr="00D7794F">
        <w:rPr>
          <w:rFonts w:ascii="Arial" w:hAnsi="Arial" w:cs="Arial"/>
          <w:sz w:val="21"/>
          <w:szCs w:val="21"/>
          <w:lang w:val="de-AT"/>
        </w:rPr>
        <w:t>I</w:t>
      </w:r>
      <w:r w:rsidR="0050017F" w:rsidRPr="00D7794F">
        <w:rPr>
          <w:rFonts w:ascii="Arial" w:hAnsi="Arial" w:cs="Arial"/>
          <w:sz w:val="21"/>
          <w:szCs w:val="21"/>
          <w:lang w:val="de-AT"/>
        </w:rPr>
        <w:t>m</w:t>
      </w:r>
      <w:r w:rsidRPr="00D7794F">
        <w:rPr>
          <w:rFonts w:ascii="Arial" w:hAnsi="Arial" w:cs="Arial"/>
          <w:sz w:val="21"/>
          <w:szCs w:val="21"/>
          <w:lang w:val="de-AT"/>
        </w:rPr>
        <w:t xml:space="preserve"> vergangenen Jahr</w:t>
      </w:r>
      <w:r w:rsidR="00575C1F" w:rsidRPr="00D7794F">
        <w:rPr>
          <w:rFonts w:ascii="Arial" w:hAnsi="Arial" w:cs="Arial"/>
          <w:sz w:val="21"/>
          <w:szCs w:val="21"/>
        </w:rPr>
        <w:t xml:space="preserve"> </w:t>
      </w:r>
      <w:r w:rsidR="00D357C9" w:rsidRPr="00D7794F">
        <w:rPr>
          <w:rFonts w:ascii="Arial" w:hAnsi="Arial" w:cs="Arial"/>
          <w:sz w:val="21"/>
          <w:szCs w:val="21"/>
        </w:rPr>
        <w:t xml:space="preserve">realisierten </w:t>
      </w:r>
      <w:r w:rsidR="00575C1F" w:rsidRPr="00D7794F">
        <w:rPr>
          <w:rFonts w:ascii="Arial" w:hAnsi="Arial" w:cs="Arial"/>
          <w:sz w:val="21"/>
          <w:szCs w:val="21"/>
          <w:lang w:val="de-AT"/>
        </w:rPr>
        <w:t xml:space="preserve">regionale Firmen </w:t>
      </w:r>
      <w:r w:rsidRPr="00D7794F">
        <w:rPr>
          <w:rFonts w:ascii="Arial" w:hAnsi="Arial" w:cs="Arial"/>
          <w:sz w:val="21"/>
          <w:szCs w:val="21"/>
          <w:lang w:val="de-AT"/>
        </w:rPr>
        <w:t>den neuen Zubau</w:t>
      </w:r>
      <w:r w:rsidRPr="00D7794F">
        <w:rPr>
          <w:rFonts w:ascii="Arial" w:hAnsi="Arial" w:cs="Arial"/>
          <w:sz w:val="21"/>
          <w:szCs w:val="21"/>
        </w:rPr>
        <w:t xml:space="preserve"> </w:t>
      </w:r>
      <w:r w:rsidR="00D357C9" w:rsidRPr="00D7794F">
        <w:rPr>
          <w:rFonts w:ascii="Arial" w:hAnsi="Arial" w:cs="Arial"/>
          <w:sz w:val="21"/>
          <w:szCs w:val="21"/>
          <w:lang w:val="de-AT"/>
        </w:rPr>
        <w:t xml:space="preserve">in moderner </w:t>
      </w:r>
      <w:r w:rsidR="0033333E" w:rsidRPr="00D7794F">
        <w:rPr>
          <w:rFonts w:ascii="Arial" w:hAnsi="Arial" w:cs="Arial"/>
          <w:sz w:val="21"/>
          <w:szCs w:val="21"/>
          <w:lang w:val="de-AT"/>
        </w:rPr>
        <w:t xml:space="preserve">Stahlbeton- und </w:t>
      </w:r>
      <w:r w:rsidR="00D357C9" w:rsidRPr="00D7794F">
        <w:rPr>
          <w:rFonts w:ascii="Arial" w:hAnsi="Arial" w:cs="Arial"/>
          <w:sz w:val="21"/>
          <w:szCs w:val="21"/>
          <w:lang w:val="de-AT"/>
        </w:rPr>
        <w:t xml:space="preserve">Holzbauweise. </w:t>
      </w:r>
      <w:r w:rsidR="00F66523" w:rsidRPr="00D7794F">
        <w:rPr>
          <w:rFonts w:ascii="Arial" w:hAnsi="Arial" w:cs="Arial"/>
          <w:sz w:val="21"/>
          <w:szCs w:val="21"/>
          <w:lang w:val="de-AT"/>
        </w:rPr>
        <w:t>Er</w:t>
      </w:r>
      <w:r w:rsidR="00D357C9" w:rsidRPr="00D7794F">
        <w:rPr>
          <w:rFonts w:ascii="Arial" w:hAnsi="Arial" w:cs="Arial"/>
          <w:sz w:val="21"/>
          <w:szCs w:val="21"/>
          <w:lang w:val="de-AT"/>
        </w:rPr>
        <w:t xml:space="preserve"> </w:t>
      </w:r>
      <w:r w:rsidR="00575C1F" w:rsidRPr="00D7794F">
        <w:rPr>
          <w:rFonts w:ascii="Arial" w:hAnsi="Arial" w:cs="Arial"/>
          <w:sz w:val="21"/>
          <w:szCs w:val="21"/>
          <w:lang w:val="de-AT"/>
        </w:rPr>
        <w:t xml:space="preserve">beherbergt Schlosserei, Tischlerei, Requisite, </w:t>
      </w:r>
      <w:r w:rsidR="0050017F" w:rsidRPr="00D7794F">
        <w:rPr>
          <w:rFonts w:ascii="Arial" w:hAnsi="Arial" w:cs="Arial"/>
          <w:sz w:val="21"/>
          <w:szCs w:val="21"/>
          <w:lang w:val="de-AT"/>
        </w:rPr>
        <w:t xml:space="preserve">Kaschur, </w:t>
      </w:r>
      <w:r w:rsidR="00575C1F" w:rsidRPr="00D7794F">
        <w:rPr>
          <w:rFonts w:ascii="Arial" w:hAnsi="Arial" w:cs="Arial"/>
          <w:sz w:val="21"/>
          <w:szCs w:val="21"/>
          <w:lang w:val="de-AT"/>
        </w:rPr>
        <w:t>Tapeziererei, Kostümabteilung</w:t>
      </w:r>
      <w:r w:rsidR="0050017F" w:rsidRPr="00D7794F">
        <w:rPr>
          <w:rFonts w:ascii="Arial" w:hAnsi="Arial" w:cs="Arial"/>
          <w:sz w:val="21"/>
          <w:szCs w:val="21"/>
          <w:lang w:val="de-AT"/>
        </w:rPr>
        <w:t xml:space="preserve"> und</w:t>
      </w:r>
      <w:r w:rsidR="00575C1F" w:rsidRPr="00D7794F">
        <w:rPr>
          <w:rFonts w:ascii="Arial" w:hAnsi="Arial" w:cs="Arial"/>
          <w:sz w:val="21"/>
          <w:szCs w:val="21"/>
          <w:lang w:val="de-AT"/>
        </w:rPr>
        <w:t xml:space="preserve"> Büroflächen</w:t>
      </w:r>
      <w:r w:rsidR="0050017F" w:rsidRPr="00D7794F">
        <w:rPr>
          <w:rFonts w:ascii="Arial" w:hAnsi="Arial" w:cs="Arial"/>
          <w:sz w:val="21"/>
          <w:szCs w:val="21"/>
          <w:lang w:val="de-AT"/>
        </w:rPr>
        <w:t xml:space="preserve"> für</w:t>
      </w:r>
      <w:r w:rsidR="00575C1F" w:rsidRPr="00D7794F">
        <w:rPr>
          <w:rFonts w:ascii="Arial" w:hAnsi="Arial" w:cs="Arial"/>
          <w:sz w:val="21"/>
          <w:szCs w:val="21"/>
          <w:lang w:val="de-AT"/>
        </w:rPr>
        <w:t xml:space="preserve"> </w:t>
      </w:r>
      <w:r w:rsidR="0050017F" w:rsidRPr="00D7794F">
        <w:rPr>
          <w:rFonts w:ascii="Arial" w:hAnsi="Arial" w:cs="Arial"/>
          <w:sz w:val="21"/>
          <w:szCs w:val="21"/>
        </w:rPr>
        <w:t>die</w:t>
      </w:r>
      <w:r w:rsidR="00575C1F" w:rsidRPr="00D7794F">
        <w:rPr>
          <w:rFonts w:ascii="Arial" w:hAnsi="Arial" w:cs="Arial"/>
          <w:sz w:val="21"/>
          <w:szCs w:val="21"/>
        </w:rPr>
        <w:t xml:space="preserve"> </w:t>
      </w:r>
      <w:r w:rsidR="0050017F" w:rsidRPr="00D7794F">
        <w:rPr>
          <w:rFonts w:ascii="Arial" w:hAnsi="Arial" w:cs="Arial"/>
          <w:sz w:val="21"/>
          <w:szCs w:val="21"/>
        </w:rPr>
        <w:t>technischen Abteilungen wie</w:t>
      </w:r>
      <w:r w:rsidR="00575C1F" w:rsidRPr="00D7794F">
        <w:rPr>
          <w:rFonts w:ascii="Arial" w:hAnsi="Arial" w:cs="Arial"/>
          <w:sz w:val="21"/>
          <w:szCs w:val="21"/>
        </w:rPr>
        <w:t xml:space="preserve"> Licht-, Ton-</w:t>
      </w:r>
      <w:r w:rsidR="00655AA8" w:rsidRPr="00D7794F">
        <w:rPr>
          <w:rFonts w:ascii="Arial" w:hAnsi="Arial" w:cs="Arial"/>
          <w:sz w:val="21"/>
          <w:szCs w:val="21"/>
        </w:rPr>
        <w:t xml:space="preserve">, </w:t>
      </w:r>
      <w:r w:rsidR="00575C1F" w:rsidRPr="00D7794F">
        <w:rPr>
          <w:rFonts w:ascii="Arial" w:hAnsi="Arial" w:cs="Arial"/>
          <w:sz w:val="21"/>
          <w:szCs w:val="21"/>
        </w:rPr>
        <w:t>Multimedia-</w:t>
      </w:r>
      <w:r w:rsidR="0050017F" w:rsidRPr="00D7794F">
        <w:rPr>
          <w:rFonts w:ascii="Arial" w:hAnsi="Arial" w:cs="Arial"/>
          <w:sz w:val="21"/>
          <w:szCs w:val="21"/>
        </w:rPr>
        <w:t xml:space="preserve"> und Bühnent</w:t>
      </w:r>
      <w:r w:rsidR="00575C1F" w:rsidRPr="00D7794F">
        <w:rPr>
          <w:rFonts w:ascii="Arial" w:hAnsi="Arial" w:cs="Arial"/>
          <w:sz w:val="21"/>
          <w:szCs w:val="21"/>
        </w:rPr>
        <w:t>echnik</w:t>
      </w:r>
      <w:r w:rsidR="00F852D7" w:rsidRPr="00D7794F">
        <w:rPr>
          <w:rFonts w:ascii="Arial" w:hAnsi="Arial" w:cs="Arial"/>
          <w:sz w:val="21"/>
          <w:szCs w:val="21"/>
        </w:rPr>
        <w:t xml:space="preserve">. In den hellen, großzügigen Räumlichkeiten des </w:t>
      </w:r>
      <w:r w:rsidR="00202206" w:rsidRPr="00D7794F">
        <w:rPr>
          <w:rFonts w:ascii="Arial" w:hAnsi="Arial" w:cs="Arial"/>
          <w:sz w:val="21"/>
          <w:szCs w:val="21"/>
        </w:rPr>
        <w:t xml:space="preserve">Gebäudes </w:t>
      </w:r>
      <w:r w:rsidR="00F852D7" w:rsidRPr="00D7794F">
        <w:rPr>
          <w:rFonts w:ascii="Arial" w:hAnsi="Arial" w:cs="Arial"/>
          <w:sz w:val="21"/>
          <w:szCs w:val="21"/>
        </w:rPr>
        <w:t xml:space="preserve">sind </w:t>
      </w:r>
      <w:r w:rsidR="00575C1F" w:rsidRPr="00D7794F">
        <w:rPr>
          <w:rFonts w:ascii="Arial" w:hAnsi="Arial" w:cs="Arial"/>
          <w:sz w:val="21"/>
          <w:szCs w:val="21"/>
        </w:rPr>
        <w:t>rund 70 Mitarbeiter:innen</w:t>
      </w:r>
      <w:r w:rsidR="00F852D7" w:rsidRPr="00D7794F">
        <w:rPr>
          <w:rFonts w:ascii="Arial" w:hAnsi="Arial" w:cs="Arial"/>
          <w:sz w:val="21"/>
          <w:szCs w:val="21"/>
          <w:lang w:val="de-AT"/>
        </w:rPr>
        <w:t xml:space="preserve"> ganzjährig tätig.</w:t>
      </w:r>
      <w:r w:rsidR="00575C1F" w:rsidRPr="00D7794F">
        <w:rPr>
          <w:rFonts w:ascii="Arial" w:hAnsi="Arial" w:cs="Arial"/>
          <w:sz w:val="21"/>
          <w:szCs w:val="21"/>
          <w:lang w:val="de-AT"/>
        </w:rPr>
        <w:t xml:space="preserve"> Im Erdgeschoss sind eine Montagehalle für die großdimensionierten Bühnenbilder der Bregenzer Festspiele und das neue Foyer der Werkstattbühne untergebracht. </w:t>
      </w:r>
      <w:r w:rsidR="00EC72A0" w:rsidRPr="00D7794F">
        <w:rPr>
          <w:rFonts w:ascii="Arial" w:hAnsi="Arial" w:cs="Arial"/>
          <w:sz w:val="21"/>
          <w:szCs w:val="21"/>
          <w:lang w:val="de-AT"/>
        </w:rPr>
        <w:t>Der Zugang zur Werkstattbühne und Toiletten ist barrierefrei.</w:t>
      </w:r>
    </w:p>
    <w:p w14:paraId="3EE41CEC" w14:textId="77777777" w:rsidR="00575C1F" w:rsidRPr="00D7794F" w:rsidRDefault="00575C1F" w:rsidP="00D7794F">
      <w:pPr>
        <w:tabs>
          <w:tab w:val="left" w:pos="9639"/>
        </w:tabs>
        <w:spacing w:line="289" w:lineRule="atLeast"/>
        <w:ind w:right="10"/>
        <w:rPr>
          <w:rFonts w:ascii="Arial" w:hAnsi="Arial" w:cs="Arial"/>
          <w:sz w:val="21"/>
          <w:szCs w:val="21"/>
        </w:rPr>
      </w:pPr>
    </w:p>
    <w:p w14:paraId="1F11E6A1" w14:textId="77777777" w:rsidR="0050017F" w:rsidRPr="00D7794F" w:rsidRDefault="0050017F" w:rsidP="00D7794F">
      <w:pPr>
        <w:tabs>
          <w:tab w:val="left" w:pos="9639"/>
        </w:tabs>
        <w:spacing w:line="289" w:lineRule="atLeast"/>
        <w:ind w:right="10"/>
        <w:rPr>
          <w:rFonts w:ascii="Arial" w:hAnsi="Arial" w:cs="Arial"/>
          <w:b/>
          <w:bCs/>
          <w:iCs/>
          <w:sz w:val="21"/>
          <w:szCs w:val="21"/>
        </w:rPr>
      </w:pPr>
      <w:r w:rsidRPr="00D7794F">
        <w:rPr>
          <w:rFonts w:ascii="Arial" w:hAnsi="Arial" w:cs="Arial"/>
          <w:b/>
          <w:bCs/>
          <w:iCs/>
          <w:sz w:val="21"/>
          <w:szCs w:val="21"/>
        </w:rPr>
        <w:t>Zukunftsweisende Energielösungen</w:t>
      </w:r>
    </w:p>
    <w:p w14:paraId="0CC98230" w14:textId="74C99B69" w:rsidR="0050017F" w:rsidRPr="00D7794F" w:rsidRDefault="0050017F" w:rsidP="00D7794F">
      <w:pPr>
        <w:spacing w:line="289" w:lineRule="atLeast"/>
        <w:ind w:right="10"/>
        <w:rPr>
          <w:rFonts w:ascii="Arial" w:hAnsi="Arial" w:cs="Arial"/>
          <w:sz w:val="21"/>
          <w:szCs w:val="21"/>
        </w:rPr>
      </w:pPr>
      <w:r w:rsidRPr="00D7794F">
        <w:rPr>
          <w:rFonts w:ascii="Arial" w:hAnsi="Arial" w:cs="Arial"/>
          <w:iCs/>
          <w:sz w:val="21"/>
          <w:szCs w:val="21"/>
        </w:rPr>
        <w:t xml:space="preserve">Im Zuge der Modernisierung wurde im vergangenen Frühjahr die Tribüne der Seebühne thermisch saniert, dieses Jahr folgen die Dächer mit einer Gesamtfläche von rund 6.000 Quadratmetern. Bis Ende 2024 soll die Photovoltaik-Anlage auf der Werkstattbühne und dem Mehrzweckgebäude mit einer Gesamtleistung von </w:t>
      </w:r>
      <w:r w:rsidR="00EC72A0" w:rsidRPr="00D7794F">
        <w:rPr>
          <w:rFonts w:ascii="Arial" w:hAnsi="Arial" w:cs="Arial"/>
          <w:iCs/>
          <w:sz w:val="21"/>
          <w:szCs w:val="21"/>
        </w:rPr>
        <w:t xml:space="preserve">zirka </w:t>
      </w:r>
      <w:r w:rsidRPr="00D7794F">
        <w:rPr>
          <w:rFonts w:ascii="Arial" w:hAnsi="Arial" w:cs="Arial"/>
          <w:iCs/>
          <w:sz w:val="21"/>
          <w:szCs w:val="21"/>
        </w:rPr>
        <w:t>240 kWp fertig installiert sein, die etwa 30 Prozent der Grundlast deckt. Der Großteil der Dachflächen wird extensiv begrünt</w:t>
      </w:r>
      <w:r w:rsidR="006E34CB" w:rsidRPr="00D7794F">
        <w:rPr>
          <w:rFonts w:ascii="Arial" w:hAnsi="Arial" w:cs="Arial"/>
          <w:iCs/>
          <w:sz w:val="21"/>
          <w:szCs w:val="21"/>
        </w:rPr>
        <w:t>, wodurch</w:t>
      </w:r>
      <w:r w:rsidR="00AC1AAD" w:rsidRPr="00D7794F">
        <w:rPr>
          <w:rFonts w:ascii="Arial" w:hAnsi="Arial" w:cs="Arial"/>
          <w:iCs/>
          <w:sz w:val="21"/>
          <w:szCs w:val="21"/>
        </w:rPr>
        <w:t xml:space="preserve"> die Raumtemperatur im Sommer </w:t>
      </w:r>
      <w:r w:rsidR="008F7422" w:rsidRPr="00D7794F">
        <w:rPr>
          <w:rFonts w:ascii="Arial" w:hAnsi="Arial" w:cs="Arial"/>
          <w:sz w:val="21"/>
          <w:szCs w:val="21"/>
        </w:rPr>
        <w:t xml:space="preserve">reduziert </w:t>
      </w:r>
      <w:r w:rsidR="00AE059D" w:rsidRPr="00D7794F">
        <w:rPr>
          <w:rFonts w:ascii="Arial" w:hAnsi="Arial" w:cs="Arial"/>
          <w:sz w:val="21"/>
          <w:szCs w:val="21"/>
        </w:rPr>
        <w:t xml:space="preserve">wird </w:t>
      </w:r>
      <w:r w:rsidR="008F7422" w:rsidRPr="00D7794F">
        <w:rPr>
          <w:rFonts w:ascii="Arial" w:hAnsi="Arial" w:cs="Arial"/>
          <w:sz w:val="21"/>
          <w:szCs w:val="21"/>
        </w:rPr>
        <w:t xml:space="preserve">und weniger Kühlenergie </w:t>
      </w:r>
      <w:r w:rsidR="002668B6" w:rsidRPr="00D7794F">
        <w:rPr>
          <w:rFonts w:ascii="Arial" w:hAnsi="Arial" w:cs="Arial"/>
          <w:sz w:val="21"/>
          <w:szCs w:val="21"/>
        </w:rPr>
        <w:t>nötig ist</w:t>
      </w:r>
      <w:r w:rsidR="008F7422" w:rsidRPr="00D7794F">
        <w:rPr>
          <w:rFonts w:ascii="Arial" w:hAnsi="Arial" w:cs="Arial"/>
          <w:sz w:val="21"/>
          <w:szCs w:val="21"/>
        </w:rPr>
        <w:t>.</w:t>
      </w:r>
    </w:p>
    <w:p w14:paraId="29941ACB" w14:textId="77777777" w:rsidR="0050017F" w:rsidRPr="00D7794F" w:rsidRDefault="0050017F" w:rsidP="00D7794F">
      <w:pPr>
        <w:tabs>
          <w:tab w:val="left" w:pos="9639"/>
        </w:tabs>
        <w:spacing w:line="289" w:lineRule="atLeast"/>
        <w:ind w:right="10"/>
        <w:rPr>
          <w:rFonts w:ascii="Arial" w:hAnsi="Arial" w:cs="Arial"/>
          <w:iCs/>
          <w:sz w:val="21"/>
          <w:szCs w:val="21"/>
        </w:rPr>
      </w:pPr>
    </w:p>
    <w:p w14:paraId="31D4AFCB" w14:textId="74E14F01" w:rsidR="0050017F" w:rsidRPr="00D7794F" w:rsidRDefault="0050017F" w:rsidP="00D7794F">
      <w:pPr>
        <w:tabs>
          <w:tab w:val="left" w:pos="9639"/>
        </w:tabs>
        <w:spacing w:line="289" w:lineRule="atLeast"/>
        <w:ind w:right="10"/>
        <w:rPr>
          <w:rFonts w:ascii="Arial" w:hAnsi="Arial" w:cs="Arial"/>
          <w:b/>
          <w:bCs/>
          <w:iCs/>
          <w:sz w:val="21"/>
          <w:szCs w:val="21"/>
        </w:rPr>
      </w:pPr>
      <w:r w:rsidRPr="00D7794F">
        <w:rPr>
          <w:rFonts w:ascii="Arial" w:hAnsi="Arial" w:cs="Arial"/>
          <w:b/>
          <w:bCs/>
          <w:iCs/>
          <w:sz w:val="21"/>
          <w:szCs w:val="21"/>
        </w:rPr>
        <w:t>Heizen und kühlen mit Bodenseewasser</w:t>
      </w:r>
    </w:p>
    <w:p w14:paraId="4768D49D" w14:textId="4A96F22F" w:rsidR="0050017F" w:rsidRPr="00D7794F" w:rsidRDefault="00AC1AAD" w:rsidP="00D7794F">
      <w:pPr>
        <w:tabs>
          <w:tab w:val="left" w:pos="9639"/>
        </w:tabs>
        <w:spacing w:line="289" w:lineRule="atLeast"/>
        <w:ind w:right="10"/>
        <w:rPr>
          <w:rFonts w:ascii="Arial" w:hAnsi="Arial" w:cs="Arial"/>
          <w:sz w:val="21"/>
          <w:szCs w:val="21"/>
          <w:lang w:val="de-AT"/>
        </w:rPr>
      </w:pPr>
      <w:r w:rsidRPr="00D7794F">
        <w:rPr>
          <w:rFonts w:ascii="Arial" w:hAnsi="Arial" w:cs="Arial"/>
          <w:iCs/>
          <w:sz w:val="21"/>
          <w:szCs w:val="21"/>
        </w:rPr>
        <w:lastRenderedPageBreak/>
        <w:t xml:space="preserve">Als Teil der Klimastrategie 2030 der Landeshauptstadt Bregenz installieren die Stadtwerke Bregenz eine </w:t>
      </w:r>
      <w:r w:rsidR="008F7422" w:rsidRPr="00D7794F">
        <w:rPr>
          <w:rFonts w:ascii="Arial" w:hAnsi="Arial" w:cs="Arial"/>
          <w:sz w:val="21"/>
          <w:szCs w:val="21"/>
        </w:rPr>
        <w:t>neue Seeenergienutzung im benachbarten neuen Seebad,</w:t>
      </w:r>
      <w:r w:rsidRPr="00D7794F">
        <w:rPr>
          <w:rFonts w:ascii="Arial" w:hAnsi="Arial" w:cs="Arial"/>
          <w:iCs/>
          <w:sz w:val="21"/>
          <w:szCs w:val="21"/>
        </w:rPr>
        <w:t xml:space="preserve"> die auch das Festspielhaus Bregenz mit Energie versorgt. </w:t>
      </w:r>
      <w:r w:rsidR="0050017F" w:rsidRPr="00D7794F">
        <w:rPr>
          <w:rFonts w:ascii="Arial" w:hAnsi="Arial" w:cs="Arial"/>
          <w:iCs/>
          <w:sz w:val="21"/>
          <w:szCs w:val="21"/>
        </w:rPr>
        <w:t xml:space="preserve">Je nach Jahreszeit entziehen Wärmetauscher dem Bodenseewasser Wärme oder Kälte, um </w:t>
      </w:r>
      <w:r w:rsidRPr="00D7794F">
        <w:rPr>
          <w:rFonts w:ascii="Arial" w:hAnsi="Arial" w:cs="Arial"/>
          <w:iCs/>
          <w:sz w:val="21"/>
          <w:szCs w:val="21"/>
        </w:rPr>
        <w:t>die beiden Einrichtungen</w:t>
      </w:r>
      <w:r w:rsidR="0050017F" w:rsidRPr="00D7794F">
        <w:rPr>
          <w:rFonts w:ascii="Arial" w:hAnsi="Arial" w:cs="Arial"/>
          <w:iCs/>
          <w:sz w:val="21"/>
          <w:szCs w:val="21"/>
        </w:rPr>
        <w:t xml:space="preserve"> zu heizen bzw. zu kühlen, und leiten es anschließend zurück in die Tiefen des Sees. </w:t>
      </w:r>
      <w:r w:rsidR="00EC72A0" w:rsidRPr="00D7794F">
        <w:rPr>
          <w:rFonts w:ascii="Arial" w:hAnsi="Arial" w:cs="Arial"/>
          <w:iCs/>
          <w:sz w:val="21"/>
          <w:szCs w:val="21"/>
        </w:rPr>
        <w:t>Durch die Seewassernutzung deckt d</w:t>
      </w:r>
      <w:r w:rsidRPr="00D7794F">
        <w:rPr>
          <w:rFonts w:ascii="Arial" w:hAnsi="Arial" w:cs="Arial"/>
          <w:iCs/>
          <w:sz w:val="21"/>
          <w:szCs w:val="21"/>
        </w:rPr>
        <w:t>as Festspielhaus künftig r</w:t>
      </w:r>
      <w:r w:rsidR="0050017F" w:rsidRPr="00D7794F">
        <w:rPr>
          <w:rFonts w:ascii="Arial" w:hAnsi="Arial" w:cs="Arial"/>
          <w:iCs/>
          <w:sz w:val="21"/>
          <w:szCs w:val="21"/>
        </w:rPr>
        <w:t>und 80 Prozent des Energiebedarfs. Betriebsbereit soll die Anlage im Frühjahr 2025 sein. „Wir wollen</w:t>
      </w:r>
      <w:r w:rsidR="0050017F" w:rsidRPr="00D7794F">
        <w:rPr>
          <w:rFonts w:ascii="Arial" w:hAnsi="Arial" w:cs="Arial"/>
          <w:sz w:val="21"/>
          <w:szCs w:val="21"/>
          <w:lang w:val="de-AT"/>
        </w:rPr>
        <w:t xml:space="preserve"> von fossilen Brennstoffen</w:t>
      </w:r>
      <w:r w:rsidR="00EC72A0" w:rsidRPr="00D7794F">
        <w:rPr>
          <w:rFonts w:ascii="Arial" w:hAnsi="Arial" w:cs="Arial"/>
          <w:sz w:val="21"/>
          <w:szCs w:val="21"/>
          <w:lang w:val="de-AT"/>
        </w:rPr>
        <w:t xml:space="preserve"> </w:t>
      </w:r>
      <w:r w:rsidR="0050017F" w:rsidRPr="00D7794F">
        <w:rPr>
          <w:rFonts w:ascii="Arial" w:hAnsi="Arial" w:cs="Arial"/>
          <w:sz w:val="21"/>
          <w:szCs w:val="21"/>
          <w:lang w:val="de-AT"/>
        </w:rPr>
        <w:t>unabhängig</w:t>
      </w:r>
      <w:r w:rsidR="00EC72A0" w:rsidRPr="00D7794F">
        <w:rPr>
          <w:rFonts w:ascii="Arial" w:hAnsi="Arial" w:cs="Arial"/>
          <w:sz w:val="21"/>
          <w:szCs w:val="21"/>
          <w:lang w:val="de-AT"/>
        </w:rPr>
        <w:t>er</w:t>
      </w:r>
      <w:r w:rsidR="0050017F" w:rsidRPr="00D7794F">
        <w:rPr>
          <w:rFonts w:ascii="Arial" w:hAnsi="Arial" w:cs="Arial"/>
          <w:sz w:val="21"/>
          <w:szCs w:val="21"/>
          <w:lang w:val="de-AT"/>
        </w:rPr>
        <w:t xml:space="preserve"> werden. Die Beteiligung an diesem zukunftsweisenden städtischen Projekt bringt uns diesem Ziel sehr nahe“, ist Gerhard Stübe überzeugt. </w:t>
      </w:r>
    </w:p>
    <w:p w14:paraId="4742D434" w14:textId="77777777" w:rsidR="0050017F" w:rsidRPr="00D7794F" w:rsidRDefault="0050017F" w:rsidP="00D7794F">
      <w:pPr>
        <w:tabs>
          <w:tab w:val="left" w:pos="9639"/>
        </w:tabs>
        <w:spacing w:line="289" w:lineRule="atLeast"/>
        <w:ind w:right="10"/>
        <w:rPr>
          <w:rFonts w:ascii="Arial" w:hAnsi="Arial" w:cs="Arial"/>
          <w:b/>
          <w:bCs/>
          <w:sz w:val="21"/>
          <w:szCs w:val="21"/>
        </w:rPr>
      </w:pPr>
    </w:p>
    <w:p w14:paraId="00636C72" w14:textId="2A84E49B" w:rsidR="0050017F" w:rsidRPr="00D7794F" w:rsidRDefault="00202206" w:rsidP="00D7794F">
      <w:pPr>
        <w:tabs>
          <w:tab w:val="left" w:pos="9639"/>
        </w:tabs>
        <w:spacing w:line="289" w:lineRule="atLeast"/>
        <w:ind w:right="10"/>
        <w:rPr>
          <w:rFonts w:ascii="Arial" w:hAnsi="Arial" w:cs="Arial"/>
          <w:b/>
          <w:bCs/>
          <w:sz w:val="21"/>
          <w:szCs w:val="21"/>
        </w:rPr>
      </w:pPr>
      <w:r w:rsidRPr="00D7794F">
        <w:rPr>
          <w:rFonts w:ascii="Arial" w:hAnsi="Arial" w:cs="Arial"/>
          <w:b/>
          <w:bCs/>
          <w:sz w:val="21"/>
          <w:szCs w:val="21"/>
        </w:rPr>
        <w:t>Mehr Platz und technisch top</w:t>
      </w:r>
    </w:p>
    <w:p w14:paraId="5036684B" w14:textId="3BAF93E4" w:rsidR="00575C1F" w:rsidRPr="00D7794F" w:rsidRDefault="00AE059D" w:rsidP="00D7794F">
      <w:pPr>
        <w:tabs>
          <w:tab w:val="left" w:pos="9639"/>
        </w:tabs>
        <w:spacing w:line="289" w:lineRule="atLeast"/>
        <w:ind w:right="10"/>
        <w:rPr>
          <w:rFonts w:ascii="Arial" w:hAnsi="Arial" w:cs="Arial"/>
          <w:sz w:val="21"/>
          <w:szCs w:val="21"/>
          <w:lang w:val="de-AT"/>
        </w:rPr>
      </w:pPr>
      <w:r w:rsidRPr="00D7794F">
        <w:rPr>
          <w:rFonts w:ascii="Arial" w:hAnsi="Arial" w:cs="Arial"/>
          <w:sz w:val="21"/>
          <w:szCs w:val="21"/>
        </w:rPr>
        <w:t xml:space="preserve">Im Juli ging </w:t>
      </w:r>
      <w:r w:rsidR="00F852D7" w:rsidRPr="00D7794F">
        <w:rPr>
          <w:rFonts w:ascii="Arial" w:hAnsi="Arial" w:cs="Arial"/>
          <w:sz w:val="21"/>
          <w:szCs w:val="21"/>
        </w:rPr>
        <w:t>d</w:t>
      </w:r>
      <w:r w:rsidR="00575C1F" w:rsidRPr="00D7794F">
        <w:rPr>
          <w:rFonts w:ascii="Arial" w:hAnsi="Arial" w:cs="Arial"/>
          <w:sz w:val="21"/>
          <w:szCs w:val="21"/>
        </w:rPr>
        <w:t>ie</w:t>
      </w:r>
      <w:r w:rsidR="00F852D7" w:rsidRPr="00D7794F">
        <w:rPr>
          <w:rFonts w:ascii="Arial" w:hAnsi="Arial" w:cs="Arial"/>
          <w:sz w:val="21"/>
          <w:szCs w:val="21"/>
        </w:rPr>
        <w:t xml:space="preserve"> neue,</w:t>
      </w:r>
      <w:r w:rsidR="00575C1F" w:rsidRPr="00D7794F">
        <w:rPr>
          <w:rFonts w:ascii="Arial" w:hAnsi="Arial" w:cs="Arial"/>
          <w:sz w:val="21"/>
          <w:szCs w:val="21"/>
        </w:rPr>
        <w:t xml:space="preserve"> modern ausgestattete Küche </w:t>
      </w:r>
      <w:r w:rsidR="007C11C9" w:rsidRPr="00D7794F">
        <w:rPr>
          <w:rFonts w:ascii="Arial" w:hAnsi="Arial" w:cs="Arial"/>
          <w:sz w:val="21"/>
          <w:szCs w:val="21"/>
        </w:rPr>
        <w:t>in Betrieb</w:t>
      </w:r>
      <w:r w:rsidR="00F852D7" w:rsidRPr="00D7794F">
        <w:rPr>
          <w:rFonts w:ascii="Arial" w:hAnsi="Arial" w:cs="Arial"/>
          <w:sz w:val="21"/>
          <w:szCs w:val="21"/>
        </w:rPr>
        <w:t>. Sie</w:t>
      </w:r>
      <w:r w:rsidR="00575C1F" w:rsidRPr="00D7794F">
        <w:rPr>
          <w:rFonts w:ascii="Arial" w:hAnsi="Arial" w:cs="Arial"/>
          <w:sz w:val="21"/>
          <w:szCs w:val="21"/>
        </w:rPr>
        <w:t xml:space="preserve"> bietet dem </w:t>
      </w:r>
      <w:r w:rsidR="0050017F" w:rsidRPr="00D7794F">
        <w:rPr>
          <w:rFonts w:ascii="Arial" w:hAnsi="Arial" w:cs="Arial"/>
          <w:sz w:val="21"/>
          <w:szCs w:val="21"/>
        </w:rPr>
        <w:t>zehn</w:t>
      </w:r>
      <w:r w:rsidR="00575C1F" w:rsidRPr="00D7794F">
        <w:rPr>
          <w:rFonts w:ascii="Arial" w:hAnsi="Arial" w:cs="Arial"/>
          <w:sz w:val="21"/>
          <w:szCs w:val="21"/>
        </w:rPr>
        <w:t>köpfigen Team deutlich mehr Platz</w:t>
      </w:r>
      <w:r w:rsidR="000153C5" w:rsidRPr="00D7794F">
        <w:rPr>
          <w:rFonts w:ascii="Arial" w:hAnsi="Arial" w:cs="Arial"/>
          <w:sz w:val="21"/>
          <w:szCs w:val="21"/>
        </w:rPr>
        <w:t xml:space="preserve"> und </w:t>
      </w:r>
      <w:r w:rsidR="0050017F" w:rsidRPr="00D7794F">
        <w:rPr>
          <w:rFonts w:ascii="Arial" w:hAnsi="Arial" w:cs="Arial"/>
          <w:sz w:val="21"/>
          <w:szCs w:val="21"/>
        </w:rPr>
        <w:t>ermöglicht optimierte</w:t>
      </w:r>
      <w:r w:rsidR="000153C5" w:rsidRPr="00D7794F">
        <w:rPr>
          <w:rFonts w:ascii="Arial" w:hAnsi="Arial" w:cs="Arial"/>
          <w:sz w:val="21"/>
          <w:szCs w:val="21"/>
        </w:rPr>
        <w:t xml:space="preserve"> Arbeitsabläufe</w:t>
      </w:r>
      <w:r w:rsidR="00575C1F" w:rsidRPr="00D7794F">
        <w:rPr>
          <w:rFonts w:ascii="Arial" w:hAnsi="Arial" w:cs="Arial"/>
          <w:sz w:val="21"/>
          <w:szCs w:val="21"/>
        </w:rPr>
        <w:t xml:space="preserve">, </w:t>
      </w:r>
      <w:r w:rsidR="0050017F" w:rsidRPr="00D7794F">
        <w:rPr>
          <w:rFonts w:ascii="Arial" w:hAnsi="Arial" w:cs="Arial"/>
          <w:sz w:val="21"/>
          <w:szCs w:val="21"/>
        </w:rPr>
        <w:t xml:space="preserve">um </w:t>
      </w:r>
      <w:r w:rsidR="00575C1F" w:rsidRPr="00D7794F">
        <w:rPr>
          <w:rFonts w:ascii="Arial" w:hAnsi="Arial" w:cs="Arial"/>
          <w:sz w:val="21"/>
          <w:szCs w:val="21"/>
        </w:rPr>
        <w:t xml:space="preserve">Besucher:innen </w:t>
      </w:r>
      <w:r w:rsidR="000153C5" w:rsidRPr="00D7794F">
        <w:rPr>
          <w:rFonts w:ascii="Arial" w:hAnsi="Arial" w:cs="Arial"/>
          <w:sz w:val="21"/>
          <w:szCs w:val="21"/>
        </w:rPr>
        <w:t xml:space="preserve">parallel </w:t>
      </w:r>
      <w:r w:rsidR="00575C1F" w:rsidRPr="00D7794F">
        <w:rPr>
          <w:rFonts w:ascii="Arial" w:hAnsi="Arial" w:cs="Arial"/>
          <w:sz w:val="21"/>
          <w:szCs w:val="21"/>
        </w:rPr>
        <w:t xml:space="preserve">stattfindender Events </w:t>
      </w:r>
      <w:r w:rsidR="00655AA8" w:rsidRPr="00D7794F">
        <w:rPr>
          <w:rFonts w:ascii="Arial" w:hAnsi="Arial" w:cs="Arial"/>
          <w:sz w:val="21"/>
          <w:szCs w:val="21"/>
        </w:rPr>
        <w:t xml:space="preserve">noch besser </w:t>
      </w:r>
      <w:r w:rsidR="00575C1F" w:rsidRPr="00D7794F">
        <w:rPr>
          <w:rFonts w:ascii="Arial" w:hAnsi="Arial" w:cs="Arial"/>
          <w:sz w:val="21"/>
          <w:szCs w:val="21"/>
        </w:rPr>
        <w:t>kulinarisch zu verwöhnen. Rundum auf Stand gebracht werden die Werkstatt-, Haupt- und Seitenbühnen samt Luftschächten, Klima- und Kommunikationsanlagen sowie die Terrazzoböden in den Foyers.</w:t>
      </w:r>
    </w:p>
    <w:p w14:paraId="6A4B9E4D" w14:textId="77777777" w:rsidR="00575C1F" w:rsidRPr="00D7794F" w:rsidRDefault="00575C1F" w:rsidP="00D7794F">
      <w:pPr>
        <w:tabs>
          <w:tab w:val="left" w:pos="9639"/>
        </w:tabs>
        <w:spacing w:line="289" w:lineRule="atLeast"/>
        <w:ind w:right="10"/>
        <w:rPr>
          <w:rFonts w:ascii="Arial" w:hAnsi="Arial" w:cs="Arial"/>
          <w:iCs/>
          <w:sz w:val="21"/>
          <w:szCs w:val="21"/>
        </w:rPr>
      </w:pPr>
    </w:p>
    <w:p w14:paraId="226C4134" w14:textId="6BB99108" w:rsidR="007F1015" w:rsidRPr="00D7794F" w:rsidRDefault="00F71560" w:rsidP="00D7794F">
      <w:pPr>
        <w:tabs>
          <w:tab w:val="left" w:pos="9639"/>
        </w:tabs>
        <w:spacing w:line="289" w:lineRule="atLeast"/>
        <w:ind w:right="10"/>
        <w:rPr>
          <w:rFonts w:ascii="Arial" w:hAnsi="Arial" w:cs="Arial"/>
          <w:sz w:val="21"/>
          <w:szCs w:val="21"/>
        </w:rPr>
      </w:pPr>
      <w:r w:rsidRPr="00D7794F">
        <w:rPr>
          <w:rFonts w:ascii="Arial" w:hAnsi="Arial" w:cs="Arial"/>
          <w:b/>
          <w:sz w:val="21"/>
          <w:szCs w:val="21"/>
        </w:rPr>
        <w:t>Info</w:t>
      </w:r>
      <w:r w:rsidR="00B571A1" w:rsidRPr="00D7794F">
        <w:rPr>
          <w:rFonts w:ascii="Arial" w:hAnsi="Arial" w:cs="Arial"/>
          <w:b/>
          <w:sz w:val="21"/>
          <w:szCs w:val="21"/>
        </w:rPr>
        <w:t xml:space="preserve">: </w:t>
      </w:r>
      <w:hyperlink r:id="rId11" w:history="1">
        <w:r w:rsidR="00AE059D" w:rsidRPr="00D7794F">
          <w:rPr>
            <w:rStyle w:val="Hyperlink"/>
            <w:rFonts w:ascii="Arial" w:hAnsi="Arial" w:cs="Arial"/>
            <w:b/>
            <w:sz w:val="21"/>
            <w:szCs w:val="21"/>
          </w:rPr>
          <w:t>www.festspielhausbregenz.com</w:t>
        </w:r>
      </w:hyperlink>
      <w:r w:rsidR="00B571A1" w:rsidRPr="00D7794F">
        <w:rPr>
          <w:rFonts w:ascii="Arial" w:hAnsi="Arial" w:cs="Arial"/>
          <w:b/>
          <w:sz w:val="21"/>
          <w:szCs w:val="21"/>
        </w:rPr>
        <w:t xml:space="preserve"> </w:t>
      </w:r>
    </w:p>
    <w:p w14:paraId="1161CCDA" w14:textId="77777777" w:rsidR="00F92C3A" w:rsidRPr="00D7794F" w:rsidRDefault="00F92C3A" w:rsidP="00D7794F">
      <w:pPr>
        <w:tabs>
          <w:tab w:val="left" w:pos="9639"/>
        </w:tabs>
        <w:spacing w:line="289" w:lineRule="atLeast"/>
        <w:ind w:right="10"/>
        <w:rPr>
          <w:rFonts w:ascii="Arial" w:hAnsi="Arial" w:cs="Arial"/>
          <w:b/>
          <w:sz w:val="21"/>
          <w:szCs w:val="21"/>
        </w:rPr>
      </w:pPr>
    </w:p>
    <w:p w14:paraId="2E0E2063" w14:textId="77777777" w:rsidR="00F71560" w:rsidRPr="00D7794F" w:rsidRDefault="00F71560" w:rsidP="00D7794F">
      <w:pPr>
        <w:tabs>
          <w:tab w:val="left" w:pos="9639"/>
        </w:tabs>
        <w:spacing w:line="289" w:lineRule="atLeast"/>
        <w:ind w:right="10"/>
        <w:rPr>
          <w:rFonts w:ascii="Arial" w:hAnsi="Arial" w:cs="Arial"/>
          <w:b/>
          <w:sz w:val="21"/>
          <w:szCs w:val="21"/>
        </w:rPr>
      </w:pPr>
    </w:p>
    <w:p w14:paraId="06AC265B" w14:textId="790B41BB" w:rsidR="007F1015" w:rsidRPr="00D7794F" w:rsidRDefault="007F1015" w:rsidP="00D7794F">
      <w:pPr>
        <w:tabs>
          <w:tab w:val="left" w:pos="9639"/>
        </w:tabs>
        <w:spacing w:line="289" w:lineRule="atLeast"/>
        <w:ind w:right="10"/>
        <w:rPr>
          <w:rFonts w:ascii="Arial" w:hAnsi="Arial" w:cs="Arial"/>
          <w:b/>
          <w:sz w:val="21"/>
          <w:szCs w:val="21"/>
        </w:rPr>
      </w:pPr>
    </w:p>
    <w:p w14:paraId="15483206" w14:textId="77777777" w:rsidR="00121163" w:rsidRPr="00D7794F" w:rsidRDefault="00376A0A" w:rsidP="00D7794F">
      <w:pPr>
        <w:tabs>
          <w:tab w:val="left" w:pos="9639"/>
        </w:tabs>
        <w:spacing w:line="289" w:lineRule="atLeast"/>
        <w:ind w:right="10"/>
        <w:rPr>
          <w:rFonts w:ascii="Arial" w:hAnsi="Arial" w:cs="Arial"/>
          <w:b/>
          <w:sz w:val="21"/>
          <w:szCs w:val="21"/>
        </w:rPr>
      </w:pPr>
      <w:r w:rsidRPr="00D7794F">
        <w:rPr>
          <w:rFonts w:ascii="Arial" w:hAnsi="Arial" w:cs="Arial"/>
          <w:b/>
          <w:sz w:val="21"/>
          <w:szCs w:val="21"/>
        </w:rPr>
        <w:t>Bildtexte</w:t>
      </w:r>
      <w:r w:rsidR="001051E5" w:rsidRPr="00D7794F">
        <w:rPr>
          <w:rFonts w:ascii="Arial" w:hAnsi="Arial" w:cs="Arial"/>
          <w:b/>
          <w:sz w:val="21"/>
          <w:szCs w:val="21"/>
        </w:rPr>
        <w:t>:</w:t>
      </w:r>
    </w:p>
    <w:p w14:paraId="382C2D59" w14:textId="6AFC7618" w:rsidR="007D6986" w:rsidRPr="00D7794F" w:rsidRDefault="007D6986" w:rsidP="00D7794F">
      <w:pPr>
        <w:tabs>
          <w:tab w:val="left" w:pos="9639"/>
        </w:tabs>
        <w:spacing w:line="289" w:lineRule="atLeast"/>
        <w:ind w:right="10"/>
        <w:rPr>
          <w:rFonts w:ascii="Arial" w:hAnsi="Arial" w:cs="Arial"/>
          <w:sz w:val="21"/>
          <w:szCs w:val="21"/>
        </w:rPr>
      </w:pPr>
      <w:r w:rsidRPr="00D7794F">
        <w:rPr>
          <w:rFonts w:ascii="Arial" w:hAnsi="Arial" w:cs="Arial"/>
          <w:b/>
          <w:sz w:val="21"/>
          <w:szCs w:val="21"/>
        </w:rPr>
        <w:t>Festspielhaus-Bregenz</w:t>
      </w:r>
      <w:r w:rsidR="00614142" w:rsidRPr="00D7794F">
        <w:rPr>
          <w:rFonts w:ascii="Arial" w:hAnsi="Arial" w:cs="Arial"/>
          <w:b/>
          <w:sz w:val="21"/>
          <w:szCs w:val="21"/>
        </w:rPr>
        <w:t>-von-oben</w:t>
      </w:r>
      <w:r w:rsidRPr="00D7794F">
        <w:rPr>
          <w:rFonts w:ascii="Arial" w:hAnsi="Arial" w:cs="Arial"/>
          <w:b/>
          <w:sz w:val="21"/>
          <w:szCs w:val="21"/>
        </w:rPr>
        <w:t>.jpg:</w:t>
      </w:r>
      <w:r w:rsidRPr="00D7794F">
        <w:rPr>
          <w:rFonts w:ascii="Arial" w:hAnsi="Arial" w:cs="Arial"/>
          <w:sz w:val="21"/>
          <w:szCs w:val="21"/>
        </w:rPr>
        <w:t xml:space="preserve"> Laut dem </w:t>
      </w:r>
      <w:r w:rsidRPr="00D7794F">
        <w:rPr>
          <w:rFonts w:ascii="Arial" w:hAnsi="Arial" w:cs="Arial"/>
          <w:iCs/>
          <w:sz w:val="21"/>
          <w:szCs w:val="21"/>
        </w:rPr>
        <w:t>internationalen Verband der Kongresszentren AIPC</w:t>
      </w:r>
      <w:r w:rsidRPr="00D7794F">
        <w:rPr>
          <w:rFonts w:ascii="Arial" w:hAnsi="Arial" w:cs="Arial"/>
          <w:sz w:val="21"/>
          <w:szCs w:val="21"/>
        </w:rPr>
        <w:t xml:space="preserve"> zählt das Festspielhaus Bregenz zu den weltbesten Veranstaltungshäusern.</w:t>
      </w:r>
      <w:r w:rsidR="00614142" w:rsidRPr="00D7794F">
        <w:rPr>
          <w:rFonts w:ascii="Arial" w:hAnsi="Arial" w:cs="Arial"/>
          <w:sz w:val="21"/>
          <w:szCs w:val="21"/>
        </w:rPr>
        <w:t xml:space="preserve"> (Foto: bobdo)</w:t>
      </w:r>
    </w:p>
    <w:p w14:paraId="1DB11BEC" w14:textId="77777777" w:rsidR="007D6986" w:rsidRPr="00D7794F" w:rsidRDefault="007D6986" w:rsidP="00D7794F">
      <w:pPr>
        <w:tabs>
          <w:tab w:val="left" w:pos="9639"/>
        </w:tabs>
        <w:spacing w:line="289" w:lineRule="atLeast"/>
        <w:ind w:right="10"/>
        <w:rPr>
          <w:rFonts w:ascii="Arial" w:hAnsi="Arial" w:cs="Arial"/>
          <w:b/>
          <w:sz w:val="21"/>
          <w:szCs w:val="21"/>
        </w:rPr>
      </w:pPr>
    </w:p>
    <w:p w14:paraId="30CCAEAF" w14:textId="5C0A61BC" w:rsidR="00365131" w:rsidRPr="00D7794F" w:rsidRDefault="00CC59FE" w:rsidP="00D7794F">
      <w:pPr>
        <w:tabs>
          <w:tab w:val="left" w:pos="9639"/>
        </w:tabs>
        <w:spacing w:line="289" w:lineRule="atLeast"/>
        <w:ind w:right="10"/>
        <w:rPr>
          <w:rFonts w:ascii="Arial" w:hAnsi="Arial" w:cs="Arial"/>
          <w:sz w:val="21"/>
          <w:szCs w:val="21"/>
        </w:rPr>
      </w:pPr>
      <w:r w:rsidRPr="00D7794F">
        <w:rPr>
          <w:rFonts w:ascii="Arial" w:hAnsi="Arial" w:cs="Arial"/>
          <w:b/>
          <w:sz w:val="21"/>
          <w:szCs w:val="21"/>
        </w:rPr>
        <w:t>Festspielhaus</w:t>
      </w:r>
      <w:r w:rsidR="00B571A1" w:rsidRPr="00D7794F">
        <w:rPr>
          <w:rFonts w:ascii="Arial" w:hAnsi="Arial" w:cs="Arial"/>
          <w:b/>
          <w:sz w:val="21"/>
          <w:szCs w:val="21"/>
        </w:rPr>
        <w:t>-</w:t>
      </w:r>
      <w:r w:rsidR="000D0D37" w:rsidRPr="00D7794F">
        <w:rPr>
          <w:rFonts w:ascii="Arial" w:hAnsi="Arial" w:cs="Arial"/>
          <w:b/>
          <w:sz w:val="21"/>
          <w:szCs w:val="21"/>
        </w:rPr>
        <w:t>Bregenz.jpg</w:t>
      </w:r>
      <w:r w:rsidR="00376A0A" w:rsidRPr="00D7794F">
        <w:rPr>
          <w:rFonts w:ascii="Arial" w:hAnsi="Arial" w:cs="Arial"/>
          <w:b/>
          <w:sz w:val="21"/>
          <w:szCs w:val="21"/>
        </w:rPr>
        <w:t>:</w:t>
      </w:r>
      <w:r w:rsidR="00376A0A" w:rsidRPr="00D7794F">
        <w:rPr>
          <w:rFonts w:ascii="Arial" w:hAnsi="Arial" w:cs="Arial"/>
          <w:sz w:val="21"/>
          <w:szCs w:val="21"/>
        </w:rPr>
        <w:t xml:space="preserve"> </w:t>
      </w:r>
      <w:r w:rsidR="00202206" w:rsidRPr="00D7794F">
        <w:rPr>
          <w:rFonts w:ascii="Arial" w:hAnsi="Arial" w:cs="Arial"/>
          <w:sz w:val="21"/>
          <w:szCs w:val="21"/>
        </w:rPr>
        <w:t>Das</w:t>
      </w:r>
      <w:r w:rsidRPr="00D7794F">
        <w:rPr>
          <w:rFonts w:ascii="Arial" w:hAnsi="Arial" w:cs="Arial"/>
          <w:sz w:val="21"/>
          <w:szCs w:val="21"/>
        </w:rPr>
        <w:t xml:space="preserve"> Festspielhaus Bregenz </w:t>
      </w:r>
      <w:r w:rsidR="00202206" w:rsidRPr="00D7794F">
        <w:rPr>
          <w:rFonts w:ascii="Arial" w:hAnsi="Arial" w:cs="Arial"/>
          <w:sz w:val="21"/>
          <w:szCs w:val="21"/>
        </w:rPr>
        <w:t>wurde 1979 erbaut.</w:t>
      </w:r>
      <w:r w:rsidR="00614142" w:rsidRPr="00D7794F">
        <w:rPr>
          <w:rFonts w:ascii="Arial" w:hAnsi="Arial" w:cs="Arial"/>
          <w:sz w:val="21"/>
          <w:szCs w:val="21"/>
        </w:rPr>
        <w:t xml:space="preserve"> (Foto: Anja Köhler)</w:t>
      </w:r>
    </w:p>
    <w:p w14:paraId="47792D16" w14:textId="77777777" w:rsidR="00202206" w:rsidRPr="00D7794F" w:rsidRDefault="00202206" w:rsidP="00D7794F">
      <w:pPr>
        <w:tabs>
          <w:tab w:val="left" w:pos="9639"/>
        </w:tabs>
        <w:spacing w:line="289" w:lineRule="atLeast"/>
        <w:ind w:right="10"/>
        <w:rPr>
          <w:rFonts w:ascii="Arial" w:hAnsi="Arial" w:cs="Arial"/>
          <w:sz w:val="21"/>
          <w:szCs w:val="21"/>
        </w:rPr>
      </w:pPr>
    </w:p>
    <w:p w14:paraId="3D97DC78" w14:textId="56154291" w:rsidR="00400832" w:rsidRPr="00D7794F" w:rsidRDefault="00400832" w:rsidP="00D7794F">
      <w:pPr>
        <w:tabs>
          <w:tab w:val="left" w:pos="9639"/>
        </w:tabs>
        <w:spacing w:line="289" w:lineRule="atLeast"/>
        <w:ind w:right="10"/>
        <w:rPr>
          <w:rFonts w:ascii="Arial" w:hAnsi="Arial" w:cs="Arial"/>
          <w:b/>
          <w:sz w:val="21"/>
          <w:szCs w:val="21"/>
        </w:rPr>
      </w:pPr>
      <w:r w:rsidRPr="00D7794F">
        <w:rPr>
          <w:rFonts w:ascii="Arial" w:hAnsi="Arial" w:cs="Arial"/>
          <w:b/>
          <w:sz w:val="21"/>
          <w:szCs w:val="21"/>
        </w:rPr>
        <w:t xml:space="preserve">Festspielhaus-Bregenz-Mehrzweckgebaeude.jpg: </w:t>
      </w:r>
      <w:r w:rsidRPr="00D7794F">
        <w:rPr>
          <w:rFonts w:ascii="Arial" w:hAnsi="Arial" w:cs="Arial"/>
          <w:bCs/>
          <w:sz w:val="21"/>
          <w:szCs w:val="21"/>
        </w:rPr>
        <w:t xml:space="preserve">Im neuen, dreigeschossigen Mehrzweckgebäude sind Werkstätten und Büros für die technischen Abteilungen untergebracht. </w:t>
      </w:r>
      <w:r w:rsidRPr="00D7794F">
        <w:rPr>
          <w:rFonts w:ascii="Arial" w:hAnsi="Arial" w:cs="Arial"/>
          <w:sz w:val="21"/>
          <w:szCs w:val="21"/>
        </w:rPr>
        <w:t>(Foto: bobdo)</w:t>
      </w:r>
    </w:p>
    <w:p w14:paraId="272C0A46" w14:textId="77777777" w:rsidR="00400832" w:rsidRPr="00D7794F" w:rsidRDefault="00400832" w:rsidP="00D7794F">
      <w:pPr>
        <w:tabs>
          <w:tab w:val="left" w:pos="9639"/>
        </w:tabs>
        <w:spacing w:line="289" w:lineRule="atLeast"/>
        <w:ind w:right="10"/>
        <w:rPr>
          <w:rFonts w:ascii="Arial" w:hAnsi="Arial" w:cs="Arial"/>
          <w:b/>
          <w:sz w:val="21"/>
          <w:szCs w:val="21"/>
        </w:rPr>
      </w:pPr>
    </w:p>
    <w:p w14:paraId="4EE6E78F" w14:textId="5B654277" w:rsidR="00400832" w:rsidRPr="00D7794F" w:rsidRDefault="00400832" w:rsidP="00D7794F">
      <w:pPr>
        <w:tabs>
          <w:tab w:val="left" w:pos="9639"/>
        </w:tabs>
        <w:spacing w:line="289" w:lineRule="atLeast"/>
        <w:ind w:right="10"/>
        <w:rPr>
          <w:rFonts w:ascii="Arial" w:hAnsi="Arial" w:cs="Arial"/>
          <w:b/>
          <w:sz w:val="21"/>
          <w:szCs w:val="21"/>
        </w:rPr>
      </w:pPr>
      <w:r w:rsidRPr="00D7794F">
        <w:rPr>
          <w:rFonts w:ascii="Arial" w:hAnsi="Arial" w:cs="Arial"/>
          <w:b/>
          <w:sz w:val="21"/>
          <w:szCs w:val="21"/>
        </w:rPr>
        <w:t xml:space="preserve">Festspielhaus-Bregenz-Mehrzweckgebaeude-Bueros.jpg: </w:t>
      </w:r>
      <w:r w:rsidRPr="00D7794F">
        <w:rPr>
          <w:rFonts w:ascii="Arial" w:hAnsi="Arial" w:cs="Arial"/>
          <w:bCs/>
          <w:sz w:val="21"/>
          <w:szCs w:val="21"/>
        </w:rPr>
        <w:t xml:space="preserve">Im neuen, dreigeschossigen Mehrzweckgebäude arbeiten </w:t>
      </w:r>
      <w:r w:rsidR="00AE059D" w:rsidRPr="00D7794F">
        <w:rPr>
          <w:rFonts w:ascii="Arial" w:hAnsi="Arial" w:cs="Arial"/>
          <w:bCs/>
          <w:sz w:val="21"/>
          <w:szCs w:val="21"/>
        </w:rPr>
        <w:t xml:space="preserve">rund </w:t>
      </w:r>
      <w:r w:rsidRPr="00D7794F">
        <w:rPr>
          <w:rFonts w:ascii="Arial" w:hAnsi="Arial" w:cs="Arial"/>
          <w:bCs/>
          <w:sz w:val="21"/>
          <w:szCs w:val="21"/>
        </w:rPr>
        <w:t xml:space="preserve">70 Mitarbeiter:innen. </w:t>
      </w:r>
      <w:r w:rsidRPr="00D7794F">
        <w:rPr>
          <w:rFonts w:ascii="Arial" w:hAnsi="Arial" w:cs="Arial"/>
          <w:sz w:val="21"/>
          <w:szCs w:val="21"/>
        </w:rPr>
        <w:t>(Foto: bobdo)</w:t>
      </w:r>
    </w:p>
    <w:p w14:paraId="077FDA50" w14:textId="77777777" w:rsidR="00400832" w:rsidRPr="00D7794F" w:rsidRDefault="00400832" w:rsidP="00D7794F">
      <w:pPr>
        <w:tabs>
          <w:tab w:val="left" w:pos="9639"/>
        </w:tabs>
        <w:spacing w:line="289" w:lineRule="atLeast"/>
        <w:ind w:right="10"/>
        <w:rPr>
          <w:rFonts w:ascii="Arial" w:hAnsi="Arial" w:cs="Arial"/>
          <w:b/>
          <w:sz w:val="21"/>
          <w:szCs w:val="21"/>
        </w:rPr>
      </w:pPr>
    </w:p>
    <w:p w14:paraId="344730C2" w14:textId="2D5E7434" w:rsidR="00E33BF7" w:rsidRPr="00D7794F" w:rsidRDefault="00E9175C" w:rsidP="00D7794F">
      <w:pPr>
        <w:spacing w:line="289" w:lineRule="atLeast"/>
        <w:ind w:right="17"/>
        <w:rPr>
          <w:rFonts w:ascii="Arial" w:hAnsi="Arial" w:cs="Arial"/>
          <w:sz w:val="21"/>
          <w:szCs w:val="21"/>
        </w:rPr>
      </w:pPr>
      <w:r w:rsidRPr="00D7794F">
        <w:rPr>
          <w:rFonts w:ascii="Arial" w:hAnsi="Arial" w:cs="Arial"/>
          <w:b/>
          <w:sz w:val="21"/>
          <w:szCs w:val="21"/>
        </w:rPr>
        <w:t>Festspielhaus-Bregenz-</w:t>
      </w:r>
      <w:r w:rsidR="007D6986" w:rsidRPr="00D7794F">
        <w:rPr>
          <w:rFonts w:ascii="Arial" w:hAnsi="Arial" w:cs="Arial"/>
          <w:b/>
          <w:sz w:val="21"/>
          <w:szCs w:val="21"/>
        </w:rPr>
        <w:t>Foyer</w:t>
      </w:r>
      <w:r w:rsidR="0050017F" w:rsidRPr="00D7794F">
        <w:rPr>
          <w:rFonts w:ascii="Arial" w:hAnsi="Arial" w:cs="Arial"/>
          <w:b/>
          <w:sz w:val="21"/>
          <w:szCs w:val="21"/>
        </w:rPr>
        <w:t>-Werkstattb</w:t>
      </w:r>
      <w:r w:rsidR="00614142" w:rsidRPr="00D7794F">
        <w:rPr>
          <w:rFonts w:ascii="Arial" w:hAnsi="Arial" w:cs="Arial"/>
          <w:b/>
          <w:sz w:val="21"/>
          <w:szCs w:val="21"/>
        </w:rPr>
        <w:t>ue</w:t>
      </w:r>
      <w:r w:rsidR="0050017F" w:rsidRPr="00D7794F">
        <w:rPr>
          <w:rFonts w:ascii="Arial" w:hAnsi="Arial" w:cs="Arial"/>
          <w:b/>
          <w:sz w:val="21"/>
          <w:szCs w:val="21"/>
        </w:rPr>
        <w:t>hne</w:t>
      </w:r>
      <w:r w:rsidR="00614142" w:rsidRPr="00D7794F">
        <w:rPr>
          <w:rFonts w:ascii="Arial" w:hAnsi="Arial" w:cs="Arial"/>
          <w:b/>
          <w:sz w:val="21"/>
          <w:szCs w:val="21"/>
        </w:rPr>
        <w:t>-Eingang</w:t>
      </w:r>
      <w:r w:rsidR="00E33BF7" w:rsidRPr="00D7794F">
        <w:rPr>
          <w:rFonts w:ascii="Arial" w:hAnsi="Arial" w:cs="Arial"/>
          <w:b/>
          <w:sz w:val="21"/>
          <w:szCs w:val="21"/>
        </w:rPr>
        <w:t>.jpg:</w:t>
      </w:r>
      <w:r w:rsidR="00E33BF7" w:rsidRPr="00D7794F">
        <w:rPr>
          <w:rFonts w:ascii="Arial" w:hAnsi="Arial" w:cs="Arial"/>
          <w:sz w:val="21"/>
          <w:szCs w:val="21"/>
        </w:rPr>
        <w:t xml:space="preserve"> </w:t>
      </w:r>
      <w:r w:rsidR="001B0290" w:rsidRPr="00D7794F">
        <w:rPr>
          <w:rFonts w:ascii="Arial" w:hAnsi="Arial" w:cs="Arial"/>
          <w:sz w:val="21"/>
          <w:szCs w:val="21"/>
        </w:rPr>
        <w:t>Das</w:t>
      </w:r>
      <w:r w:rsidR="007D6986" w:rsidRPr="00D7794F">
        <w:rPr>
          <w:rFonts w:ascii="Arial" w:hAnsi="Arial" w:cs="Arial"/>
          <w:sz w:val="21"/>
          <w:szCs w:val="21"/>
        </w:rPr>
        <w:t xml:space="preserve"> Erdgeschoss des neuen Mehrzweckgebäudes verfügt über ein zusätzliches Foyer</w:t>
      </w:r>
      <w:r w:rsidR="001B0290" w:rsidRPr="00D7794F">
        <w:rPr>
          <w:rFonts w:ascii="Arial" w:hAnsi="Arial" w:cs="Arial"/>
          <w:sz w:val="21"/>
          <w:szCs w:val="21"/>
        </w:rPr>
        <w:t>.</w:t>
      </w:r>
      <w:r w:rsidR="00614142" w:rsidRPr="00D7794F">
        <w:rPr>
          <w:rFonts w:ascii="Arial" w:hAnsi="Arial" w:cs="Arial"/>
          <w:sz w:val="21"/>
          <w:szCs w:val="21"/>
        </w:rPr>
        <w:t xml:space="preserve"> </w:t>
      </w:r>
      <w:r w:rsidR="00400832" w:rsidRPr="00D7794F">
        <w:rPr>
          <w:rFonts w:ascii="Arial" w:hAnsi="Arial" w:cs="Arial"/>
          <w:sz w:val="21"/>
          <w:szCs w:val="21"/>
        </w:rPr>
        <w:t>(Foto: Anja Köhler)</w:t>
      </w:r>
    </w:p>
    <w:p w14:paraId="3E36D567" w14:textId="77777777" w:rsidR="00614142" w:rsidRPr="00D7794F" w:rsidRDefault="00614142" w:rsidP="00D7794F">
      <w:pPr>
        <w:spacing w:line="289" w:lineRule="atLeast"/>
        <w:ind w:right="17"/>
        <w:rPr>
          <w:rFonts w:ascii="Arial" w:hAnsi="Arial" w:cs="Arial"/>
          <w:sz w:val="21"/>
          <w:szCs w:val="21"/>
        </w:rPr>
      </w:pPr>
    </w:p>
    <w:p w14:paraId="6747CEB9" w14:textId="1B9CC4D6" w:rsidR="00614142" w:rsidRPr="00D7794F" w:rsidRDefault="00E9175C" w:rsidP="00D7794F">
      <w:pPr>
        <w:spacing w:line="289" w:lineRule="atLeast"/>
        <w:ind w:right="17"/>
        <w:rPr>
          <w:rFonts w:ascii="Arial" w:hAnsi="Arial" w:cs="Arial"/>
          <w:sz w:val="21"/>
          <w:szCs w:val="21"/>
        </w:rPr>
      </w:pPr>
      <w:r w:rsidRPr="00D7794F">
        <w:rPr>
          <w:rFonts w:ascii="Arial" w:hAnsi="Arial" w:cs="Arial"/>
          <w:b/>
          <w:sz w:val="21"/>
          <w:szCs w:val="21"/>
        </w:rPr>
        <w:t>Festspielhaus-Bregenz-</w:t>
      </w:r>
      <w:r w:rsidR="00614142" w:rsidRPr="00D7794F">
        <w:rPr>
          <w:rFonts w:ascii="Arial" w:hAnsi="Arial" w:cs="Arial"/>
          <w:b/>
          <w:sz w:val="21"/>
          <w:szCs w:val="21"/>
        </w:rPr>
        <w:t>Foyer-Werkstattbuehne.jpg:</w:t>
      </w:r>
      <w:r w:rsidR="00614142" w:rsidRPr="00D7794F">
        <w:rPr>
          <w:rFonts w:ascii="Arial" w:hAnsi="Arial" w:cs="Arial"/>
          <w:sz w:val="21"/>
          <w:szCs w:val="21"/>
        </w:rPr>
        <w:t xml:space="preserve"> </w:t>
      </w:r>
      <w:r w:rsidR="00400832" w:rsidRPr="00D7794F">
        <w:rPr>
          <w:rFonts w:ascii="Arial" w:hAnsi="Arial" w:cs="Arial"/>
          <w:sz w:val="21"/>
          <w:szCs w:val="21"/>
        </w:rPr>
        <w:t xml:space="preserve">Besucher:innen gelangen über das zusätzliche Foyer </w:t>
      </w:r>
      <w:r w:rsidR="00AE059D" w:rsidRPr="00D7794F">
        <w:rPr>
          <w:rFonts w:ascii="Arial" w:hAnsi="Arial" w:cs="Arial"/>
          <w:sz w:val="21"/>
          <w:szCs w:val="21"/>
        </w:rPr>
        <w:t>auf</w:t>
      </w:r>
      <w:r w:rsidR="00400832" w:rsidRPr="00D7794F">
        <w:rPr>
          <w:rFonts w:ascii="Arial" w:hAnsi="Arial" w:cs="Arial"/>
          <w:sz w:val="21"/>
          <w:szCs w:val="21"/>
        </w:rPr>
        <w:t xml:space="preserve"> die Werkstattbühne. (Foto: Anja Köhler)</w:t>
      </w:r>
    </w:p>
    <w:p w14:paraId="78F4800A" w14:textId="77777777" w:rsidR="00400832" w:rsidRPr="00D7794F" w:rsidRDefault="00400832" w:rsidP="00D7794F">
      <w:pPr>
        <w:spacing w:line="289" w:lineRule="atLeast"/>
        <w:ind w:right="17"/>
        <w:rPr>
          <w:rFonts w:ascii="Arial" w:hAnsi="Arial" w:cs="Arial"/>
          <w:sz w:val="21"/>
          <w:szCs w:val="21"/>
        </w:rPr>
      </w:pPr>
    </w:p>
    <w:p w14:paraId="0EC99D41" w14:textId="2A7FFB30" w:rsidR="00400832" w:rsidRPr="00D7794F" w:rsidRDefault="00400832" w:rsidP="00D7794F">
      <w:pPr>
        <w:spacing w:line="289" w:lineRule="atLeast"/>
        <w:ind w:right="17"/>
        <w:rPr>
          <w:rFonts w:ascii="Arial" w:hAnsi="Arial" w:cs="Arial"/>
          <w:b/>
          <w:bCs/>
          <w:sz w:val="21"/>
          <w:szCs w:val="21"/>
        </w:rPr>
      </w:pPr>
      <w:r w:rsidRPr="00D7794F">
        <w:rPr>
          <w:rFonts w:ascii="Arial" w:hAnsi="Arial" w:cs="Arial"/>
          <w:b/>
          <w:bCs/>
          <w:sz w:val="21"/>
          <w:szCs w:val="21"/>
        </w:rPr>
        <w:t xml:space="preserve">Festspielhaus-Bregenz-PV-Anlage.jpg: </w:t>
      </w:r>
      <w:r w:rsidRPr="00D7794F">
        <w:rPr>
          <w:rFonts w:ascii="Arial" w:hAnsi="Arial" w:cs="Arial"/>
          <w:sz w:val="21"/>
          <w:szCs w:val="21"/>
        </w:rPr>
        <w:t>Mit PV-Anlagen deckt das Festspielhaus Bregenz 30 Prozent seines Grundstromverbrauchs. (Foto: bobdo)</w:t>
      </w:r>
    </w:p>
    <w:p w14:paraId="0150CDF6" w14:textId="77777777" w:rsidR="00400832" w:rsidRPr="00D7794F" w:rsidRDefault="00400832" w:rsidP="00D7794F">
      <w:pPr>
        <w:spacing w:line="289" w:lineRule="atLeast"/>
        <w:ind w:right="17"/>
        <w:rPr>
          <w:rFonts w:ascii="Arial" w:hAnsi="Arial" w:cs="Arial"/>
          <w:sz w:val="21"/>
          <w:szCs w:val="21"/>
        </w:rPr>
      </w:pPr>
    </w:p>
    <w:p w14:paraId="7AA8F184" w14:textId="0AB8366D" w:rsidR="00400832" w:rsidRPr="00D7794F" w:rsidRDefault="00400832" w:rsidP="00D7794F">
      <w:pPr>
        <w:spacing w:line="289" w:lineRule="atLeast"/>
        <w:ind w:right="17"/>
        <w:rPr>
          <w:rFonts w:ascii="Arial" w:hAnsi="Arial" w:cs="Arial"/>
          <w:b/>
          <w:bCs/>
          <w:sz w:val="21"/>
          <w:szCs w:val="21"/>
        </w:rPr>
      </w:pPr>
      <w:r w:rsidRPr="00D7794F">
        <w:rPr>
          <w:rFonts w:ascii="Arial" w:hAnsi="Arial" w:cs="Arial"/>
          <w:b/>
          <w:bCs/>
          <w:sz w:val="21"/>
          <w:szCs w:val="21"/>
        </w:rPr>
        <w:t>Festspielhaus-Bregenz-PV-Anlage-von-oben.jpg:</w:t>
      </w:r>
      <w:r w:rsidRPr="00D7794F">
        <w:rPr>
          <w:rFonts w:ascii="Arial" w:hAnsi="Arial" w:cs="Arial"/>
          <w:sz w:val="21"/>
          <w:szCs w:val="21"/>
        </w:rPr>
        <w:t xml:space="preserve"> </w:t>
      </w:r>
      <w:r w:rsidR="0054383A" w:rsidRPr="00D7794F">
        <w:rPr>
          <w:rFonts w:ascii="Arial" w:hAnsi="Arial" w:cs="Arial"/>
          <w:sz w:val="21"/>
          <w:szCs w:val="21"/>
        </w:rPr>
        <w:t>Auf den Dachflächen</w:t>
      </w:r>
      <w:r w:rsidRPr="00D7794F">
        <w:rPr>
          <w:rFonts w:ascii="Arial" w:hAnsi="Arial" w:cs="Arial"/>
          <w:sz w:val="21"/>
          <w:szCs w:val="21"/>
        </w:rPr>
        <w:t xml:space="preserve"> werden PV-Anlagen installiert. (Foto: bobdo)</w:t>
      </w:r>
    </w:p>
    <w:p w14:paraId="25980652" w14:textId="77777777" w:rsidR="00E33BF7" w:rsidRPr="00D7794F" w:rsidRDefault="00E33BF7" w:rsidP="00D7794F">
      <w:pPr>
        <w:spacing w:line="289" w:lineRule="atLeast"/>
        <w:ind w:right="17"/>
        <w:rPr>
          <w:rFonts w:ascii="Arial" w:hAnsi="Arial" w:cs="Arial"/>
          <w:sz w:val="21"/>
          <w:szCs w:val="21"/>
          <w:highlight w:val="yellow"/>
        </w:rPr>
      </w:pPr>
    </w:p>
    <w:p w14:paraId="05155B49" w14:textId="77777777" w:rsidR="00E9175C" w:rsidRPr="00D7794F" w:rsidRDefault="00E9175C" w:rsidP="00E9175C">
      <w:pPr>
        <w:tabs>
          <w:tab w:val="left" w:pos="9639"/>
        </w:tabs>
        <w:spacing w:line="289" w:lineRule="atLeast"/>
        <w:ind w:right="10"/>
        <w:rPr>
          <w:rFonts w:ascii="Arial" w:hAnsi="Arial" w:cs="Arial"/>
          <w:sz w:val="21"/>
          <w:szCs w:val="21"/>
        </w:rPr>
      </w:pPr>
      <w:r w:rsidRPr="00D7794F">
        <w:rPr>
          <w:rFonts w:ascii="Arial" w:hAnsi="Arial" w:cs="Arial"/>
          <w:b/>
          <w:sz w:val="21"/>
          <w:szCs w:val="21"/>
        </w:rPr>
        <w:t>Gerhard-Stuebe.jpg:</w:t>
      </w:r>
      <w:r w:rsidRPr="00D7794F">
        <w:rPr>
          <w:rFonts w:ascii="Arial" w:hAnsi="Arial" w:cs="Arial"/>
          <w:sz w:val="21"/>
          <w:szCs w:val="21"/>
        </w:rPr>
        <w:t xml:space="preserve"> Gerhard Stübe, Direktor des Festspielhaus Bregenz und Geschäftsführer der Kongresskultur Bregenz GmbH. (Foto: Anja Köhler)</w:t>
      </w:r>
    </w:p>
    <w:p w14:paraId="67801376" w14:textId="77777777" w:rsidR="00E33BF7" w:rsidRPr="00D7794F" w:rsidRDefault="00E33BF7" w:rsidP="00D7794F">
      <w:pPr>
        <w:spacing w:line="289" w:lineRule="atLeast"/>
        <w:ind w:right="17"/>
        <w:rPr>
          <w:rFonts w:ascii="Arial" w:hAnsi="Arial" w:cs="Arial"/>
          <w:sz w:val="21"/>
          <w:szCs w:val="21"/>
          <w:highlight w:val="yellow"/>
        </w:rPr>
      </w:pPr>
    </w:p>
    <w:p w14:paraId="1B490289" w14:textId="523AA7CB" w:rsidR="00376A0A" w:rsidRPr="00D7794F" w:rsidRDefault="00063BE1" w:rsidP="00D7794F">
      <w:pPr>
        <w:pStyle w:val="Standard1"/>
        <w:rPr>
          <w:rFonts w:cs="Arial"/>
          <w:szCs w:val="21"/>
        </w:rPr>
      </w:pPr>
      <w:r w:rsidRPr="00D7794F">
        <w:rPr>
          <w:rFonts w:cs="Arial"/>
          <w:szCs w:val="21"/>
        </w:rPr>
        <w:t>Verwendung</w:t>
      </w:r>
      <w:r w:rsidR="00376A0A" w:rsidRPr="00D7794F">
        <w:rPr>
          <w:rFonts w:cs="Arial"/>
          <w:szCs w:val="21"/>
        </w:rPr>
        <w:t xml:space="preserve"> honorarfrei zur </w:t>
      </w:r>
      <w:r w:rsidR="00A61114" w:rsidRPr="00D7794F">
        <w:rPr>
          <w:rFonts w:cs="Arial"/>
          <w:szCs w:val="21"/>
        </w:rPr>
        <w:t xml:space="preserve">redaktionellen Berichterstattung </w:t>
      </w:r>
      <w:r w:rsidR="00376A0A" w:rsidRPr="00D7794F">
        <w:rPr>
          <w:rFonts w:cs="Arial"/>
          <w:szCs w:val="21"/>
        </w:rPr>
        <w:t xml:space="preserve">über </w:t>
      </w:r>
      <w:r w:rsidR="0040691A" w:rsidRPr="00D7794F">
        <w:rPr>
          <w:rFonts w:cs="Arial"/>
          <w:szCs w:val="21"/>
        </w:rPr>
        <w:t>das Festspielhaus Bregenz bzw.</w:t>
      </w:r>
      <w:r w:rsidR="0040691A">
        <w:rPr>
          <w:rFonts w:cs="Arial"/>
          <w:szCs w:val="21"/>
        </w:rPr>
        <w:t xml:space="preserve"> </w:t>
      </w:r>
      <w:r w:rsidR="002553D7" w:rsidRPr="00D7794F">
        <w:rPr>
          <w:rFonts w:cs="Arial"/>
          <w:szCs w:val="21"/>
        </w:rPr>
        <w:t xml:space="preserve">die </w:t>
      </w:r>
      <w:r w:rsidR="007F1015" w:rsidRPr="00D7794F">
        <w:rPr>
          <w:rFonts w:cs="Arial"/>
          <w:szCs w:val="21"/>
        </w:rPr>
        <w:t>Kongresskultur Bregenz GmbH</w:t>
      </w:r>
      <w:r w:rsidR="00376A0A" w:rsidRPr="00D7794F">
        <w:rPr>
          <w:rFonts w:cs="Arial"/>
          <w:szCs w:val="21"/>
        </w:rPr>
        <w:t>. Angabe des Bildnachweises ist Voraussetzung.</w:t>
      </w:r>
    </w:p>
    <w:p w14:paraId="5AF2F877" w14:textId="77777777" w:rsidR="00376A0A" w:rsidRPr="00D7794F" w:rsidRDefault="00376A0A" w:rsidP="00D7794F">
      <w:pPr>
        <w:pStyle w:val="Standard1"/>
        <w:rPr>
          <w:rFonts w:cs="Arial"/>
          <w:szCs w:val="21"/>
        </w:rPr>
      </w:pPr>
    </w:p>
    <w:p w14:paraId="3632DE00" w14:textId="4FBBB5CD" w:rsidR="00376A0A" w:rsidRPr="00D7794F" w:rsidRDefault="00376A0A" w:rsidP="00D7794F">
      <w:pPr>
        <w:pStyle w:val="Standard1"/>
        <w:rPr>
          <w:rFonts w:cs="Arial"/>
          <w:szCs w:val="21"/>
        </w:rPr>
      </w:pPr>
    </w:p>
    <w:p w14:paraId="6F3A5B7A" w14:textId="77777777" w:rsidR="00E40BB2" w:rsidRPr="00D7794F" w:rsidRDefault="00E40BB2" w:rsidP="00D7794F">
      <w:pPr>
        <w:pStyle w:val="Standard1"/>
        <w:rPr>
          <w:rFonts w:cs="Arial"/>
          <w:szCs w:val="21"/>
        </w:rPr>
      </w:pPr>
    </w:p>
    <w:p w14:paraId="1143B68E" w14:textId="77777777" w:rsidR="00376A0A" w:rsidRPr="00D7794F" w:rsidRDefault="00376A0A" w:rsidP="00D7794F">
      <w:pPr>
        <w:pStyle w:val="berschrift"/>
        <w:rPr>
          <w:rFonts w:cs="Arial"/>
          <w:szCs w:val="21"/>
        </w:rPr>
      </w:pPr>
      <w:r w:rsidRPr="00D7794F">
        <w:rPr>
          <w:rFonts w:cs="Arial"/>
          <w:szCs w:val="21"/>
        </w:rPr>
        <w:t>Rückfragehinweis für die Redaktionen:</w:t>
      </w:r>
    </w:p>
    <w:p w14:paraId="1BC71738" w14:textId="180B9962" w:rsidR="00E40BB2" w:rsidRPr="00D7794F" w:rsidRDefault="00AE059D" w:rsidP="00D7794F">
      <w:pPr>
        <w:tabs>
          <w:tab w:val="left" w:pos="1701"/>
        </w:tabs>
        <w:spacing w:line="289" w:lineRule="atLeast"/>
        <w:rPr>
          <w:rStyle w:val="Hyperlink"/>
          <w:rFonts w:ascii="Arial" w:hAnsi="Arial" w:cs="Arial"/>
          <w:sz w:val="21"/>
          <w:szCs w:val="21"/>
        </w:rPr>
      </w:pPr>
      <w:r w:rsidRPr="00D7794F">
        <w:rPr>
          <w:rFonts w:ascii="Arial" w:hAnsi="Arial" w:cs="Arial"/>
          <w:sz w:val="21"/>
          <w:szCs w:val="21"/>
        </w:rPr>
        <w:t xml:space="preserve">Festspielhaus Bregenz, </w:t>
      </w:r>
      <w:r w:rsidR="00546294" w:rsidRPr="00D7794F">
        <w:rPr>
          <w:rFonts w:ascii="Arial" w:hAnsi="Arial" w:cs="Arial"/>
          <w:sz w:val="21"/>
          <w:szCs w:val="21"/>
        </w:rPr>
        <w:t>Lena Schlosser</w:t>
      </w:r>
      <w:r w:rsidR="007F1015" w:rsidRPr="00D7794F">
        <w:rPr>
          <w:rFonts w:ascii="Arial" w:hAnsi="Arial" w:cs="Arial"/>
          <w:sz w:val="21"/>
          <w:szCs w:val="21"/>
        </w:rPr>
        <w:t>, Telefon 0043/5574/4</w:t>
      </w:r>
      <w:r w:rsidR="00365131" w:rsidRPr="00D7794F">
        <w:rPr>
          <w:rFonts w:ascii="Arial" w:hAnsi="Arial" w:cs="Arial"/>
          <w:sz w:val="21"/>
          <w:szCs w:val="21"/>
        </w:rPr>
        <w:t>07-3</w:t>
      </w:r>
      <w:r w:rsidR="00546294" w:rsidRPr="00D7794F">
        <w:rPr>
          <w:rFonts w:ascii="Arial" w:hAnsi="Arial" w:cs="Arial"/>
          <w:sz w:val="21"/>
          <w:szCs w:val="21"/>
        </w:rPr>
        <w:t>08</w:t>
      </w:r>
      <w:r w:rsidR="007F1015" w:rsidRPr="00D7794F">
        <w:rPr>
          <w:rFonts w:ascii="Arial" w:hAnsi="Arial" w:cs="Arial"/>
          <w:sz w:val="21"/>
          <w:szCs w:val="21"/>
        </w:rPr>
        <w:t xml:space="preserve">, </w:t>
      </w:r>
      <w:r w:rsidR="00546294" w:rsidRPr="00D7794F">
        <w:rPr>
          <w:rFonts w:ascii="Arial" w:hAnsi="Arial" w:cs="Arial"/>
          <w:sz w:val="21"/>
          <w:szCs w:val="21"/>
        </w:rPr>
        <w:t xml:space="preserve">E-Mail </w:t>
      </w:r>
      <w:hyperlink r:id="rId12" w:history="1">
        <w:r w:rsidRPr="00D7794F">
          <w:rPr>
            <w:rStyle w:val="Hyperlink"/>
            <w:rFonts w:ascii="Arial" w:hAnsi="Arial" w:cs="Arial"/>
            <w:sz w:val="21"/>
            <w:szCs w:val="21"/>
          </w:rPr>
          <w:t>lena.schlosser@festspielhausbregenz.com</w:t>
        </w:r>
      </w:hyperlink>
      <w:r w:rsidR="00546294" w:rsidRPr="00D7794F">
        <w:rPr>
          <w:rFonts w:ascii="Arial" w:hAnsi="Arial" w:cs="Arial"/>
          <w:sz w:val="21"/>
          <w:szCs w:val="21"/>
        </w:rPr>
        <w:t xml:space="preserve"> </w:t>
      </w:r>
    </w:p>
    <w:p w14:paraId="6DBF0CFF" w14:textId="084E627B" w:rsidR="00376A0A" w:rsidRPr="00D7794F" w:rsidRDefault="00E40BB2" w:rsidP="00D7794F">
      <w:pPr>
        <w:tabs>
          <w:tab w:val="left" w:pos="1701"/>
        </w:tabs>
        <w:spacing w:line="289" w:lineRule="atLeast"/>
        <w:rPr>
          <w:rStyle w:val="Hyperlink"/>
          <w:rFonts w:ascii="Arial" w:hAnsi="Arial" w:cs="Arial"/>
          <w:sz w:val="21"/>
          <w:szCs w:val="21"/>
        </w:rPr>
      </w:pPr>
      <w:r w:rsidRPr="00D7794F">
        <w:rPr>
          <w:rFonts w:ascii="Arial" w:hAnsi="Arial" w:cs="Arial"/>
          <w:sz w:val="21"/>
          <w:szCs w:val="21"/>
        </w:rPr>
        <w:t xml:space="preserve">Pzwei. Pressearbeit, Daniela Kaulfus, Telefon 0043/5574/44715-28, E-Mail </w:t>
      </w:r>
      <w:hyperlink r:id="rId13" w:history="1">
        <w:r w:rsidRPr="00D7794F">
          <w:rPr>
            <w:rStyle w:val="Hyperlink"/>
            <w:rFonts w:ascii="Arial" w:hAnsi="Arial" w:cs="Arial"/>
            <w:sz w:val="21"/>
            <w:szCs w:val="21"/>
          </w:rPr>
          <w:t>daniela.kaulfus@pzwei.at</w:t>
        </w:r>
      </w:hyperlink>
      <w:r w:rsidRPr="00D7794F">
        <w:rPr>
          <w:rFonts w:ascii="Arial" w:hAnsi="Arial" w:cs="Arial"/>
          <w:sz w:val="21"/>
          <w:szCs w:val="21"/>
        </w:rPr>
        <w:t xml:space="preserve"> </w:t>
      </w:r>
    </w:p>
    <w:sectPr w:rsidR="00376A0A" w:rsidRPr="00D7794F" w:rsidSect="000B2575">
      <w:headerReference w:type="default" r:id="rId14"/>
      <w:footerReference w:type="default" r:id="rId15"/>
      <w:pgSz w:w="11900" w:h="16840"/>
      <w:pgMar w:top="1673" w:right="1695" w:bottom="1134" w:left="1117" w:header="278" w:footer="3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54235" w14:textId="77777777" w:rsidR="00DF7572" w:rsidRDefault="00DF7572">
      <w:r>
        <w:separator/>
      </w:r>
    </w:p>
  </w:endnote>
  <w:endnote w:type="continuationSeparator" w:id="0">
    <w:p w14:paraId="1C160F0D" w14:textId="77777777" w:rsidR="00DF7572" w:rsidRDefault="00DF7572">
      <w:r>
        <w:continuationSeparator/>
      </w:r>
    </w:p>
  </w:endnote>
  <w:endnote w:type="continuationNotice" w:id="1">
    <w:p w14:paraId="25413640" w14:textId="77777777" w:rsidR="00DF7572" w:rsidRDefault="00DF7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64BBF" w14:textId="77777777" w:rsidR="00443601" w:rsidRDefault="00443601" w:rsidP="000872AB">
    <w:pPr>
      <w:pStyle w:val="Fuzeile"/>
      <w:tabs>
        <w:tab w:val="clear" w:pos="9072"/>
        <w:tab w:val="left" w:pos="779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48B72" w14:textId="77777777" w:rsidR="00DF7572" w:rsidRDefault="00DF7572">
      <w:r>
        <w:separator/>
      </w:r>
    </w:p>
  </w:footnote>
  <w:footnote w:type="continuationSeparator" w:id="0">
    <w:p w14:paraId="4642D212" w14:textId="77777777" w:rsidR="00DF7572" w:rsidRDefault="00DF7572">
      <w:r>
        <w:continuationSeparator/>
      </w:r>
    </w:p>
  </w:footnote>
  <w:footnote w:type="continuationNotice" w:id="1">
    <w:p w14:paraId="6E9F3B2A" w14:textId="77777777" w:rsidR="00DF7572" w:rsidRDefault="00DF75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154D3" w14:textId="7C5DD897" w:rsidR="00443601" w:rsidRDefault="00443601" w:rsidP="000872AB">
    <w:pPr>
      <w:pStyle w:val="Kopfzeile"/>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404C4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86EC77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03EC4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6E910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6BAC63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0DE8D7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17A400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59C4AC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EACCAC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62ACA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1CE1F3E"/>
    <w:lvl w:ilvl="0">
      <w:start w:val="1"/>
      <w:numFmt w:val="bullet"/>
      <w:lvlText w:val=""/>
      <w:lvlJc w:val="left"/>
      <w:pPr>
        <w:tabs>
          <w:tab w:val="num" w:pos="360"/>
        </w:tabs>
        <w:ind w:left="360" w:hanging="360"/>
      </w:pPr>
      <w:rPr>
        <w:rFonts w:ascii="Symbol" w:hAnsi="Symbol" w:hint="default"/>
      </w:rPr>
    </w:lvl>
  </w:abstractNum>
  <w:num w:numId="1" w16cid:durableId="2145660157">
    <w:abstractNumId w:val="0"/>
  </w:num>
  <w:num w:numId="2" w16cid:durableId="340547753">
    <w:abstractNumId w:val="10"/>
  </w:num>
  <w:num w:numId="3" w16cid:durableId="346060818">
    <w:abstractNumId w:val="8"/>
  </w:num>
  <w:num w:numId="4" w16cid:durableId="647973042">
    <w:abstractNumId w:val="7"/>
  </w:num>
  <w:num w:numId="5" w16cid:durableId="1054543236">
    <w:abstractNumId w:val="6"/>
  </w:num>
  <w:num w:numId="6" w16cid:durableId="369577550">
    <w:abstractNumId w:val="5"/>
  </w:num>
  <w:num w:numId="7" w16cid:durableId="1832867436">
    <w:abstractNumId w:val="9"/>
  </w:num>
  <w:num w:numId="8" w16cid:durableId="652224023">
    <w:abstractNumId w:val="4"/>
  </w:num>
  <w:num w:numId="9" w16cid:durableId="30306463">
    <w:abstractNumId w:val="3"/>
  </w:num>
  <w:num w:numId="10" w16cid:durableId="1708025691">
    <w:abstractNumId w:val="2"/>
  </w:num>
  <w:num w:numId="11" w16cid:durableId="534927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61"/>
    <w:rsid w:val="00005CFE"/>
    <w:rsid w:val="000067E9"/>
    <w:rsid w:val="0001055E"/>
    <w:rsid w:val="00014688"/>
    <w:rsid w:val="000153C5"/>
    <w:rsid w:val="0001728A"/>
    <w:rsid w:val="00026E5E"/>
    <w:rsid w:val="000271B7"/>
    <w:rsid w:val="0003033D"/>
    <w:rsid w:val="00036B4A"/>
    <w:rsid w:val="00041970"/>
    <w:rsid w:val="000430BB"/>
    <w:rsid w:val="00050147"/>
    <w:rsid w:val="00063BE1"/>
    <w:rsid w:val="00064EB5"/>
    <w:rsid w:val="0006611E"/>
    <w:rsid w:val="00070604"/>
    <w:rsid w:val="000872AB"/>
    <w:rsid w:val="00090BC8"/>
    <w:rsid w:val="000968F8"/>
    <w:rsid w:val="000B2575"/>
    <w:rsid w:val="000B5295"/>
    <w:rsid w:val="000C1445"/>
    <w:rsid w:val="000D0D37"/>
    <w:rsid w:val="000D7D84"/>
    <w:rsid w:val="000F1945"/>
    <w:rsid w:val="000F5214"/>
    <w:rsid w:val="001051E5"/>
    <w:rsid w:val="00121163"/>
    <w:rsid w:val="001313AA"/>
    <w:rsid w:val="00144D3E"/>
    <w:rsid w:val="001624DE"/>
    <w:rsid w:val="00165CED"/>
    <w:rsid w:val="00177DD7"/>
    <w:rsid w:val="0019599F"/>
    <w:rsid w:val="001A2804"/>
    <w:rsid w:val="001A628C"/>
    <w:rsid w:val="001B0290"/>
    <w:rsid w:val="001B1A98"/>
    <w:rsid w:val="001B1FA0"/>
    <w:rsid w:val="001C3D4F"/>
    <w:rsid w:val="001D4737"/>
    <w:rsid w:val="001F5876"/>
    <w:rsid w:val="00201EB0"/>
    <w:rsid w:val="00202206"/>
    <w:rsid w:val="0021620E"/>
    <w:rsid w:val="002214F0"/>
    <w:rsid w:val="00226EBF"/>
    <w:rsid w:val="00234855"/>
    <w:rsid w:val="002363B7"/>
    <w:rsid w:val="00251C88"/>
    <w:rsid w:val="002553D7"/>
    <w:rsid w:val="002563E2"/>
    <w:rsid w:val="00263CA0"/>
    <w:rsid w:val="002668B6"/>
    <w:rsid w:val="00281538"/>
    <w:rsid w:val="002905FE"/>
    <w:rsid w:val="002A25FB"/>
    <w:rsid w:val="002B0AB0"/>
    <w:rsid w:val="002C0EAF"/>
    <w:rsid w:val="002D157F"/>
    <w:rsid w:val="002D6F65"/>
    <w:rsid w:val="002F0591"/>
    <w:rsid w:val="002F20DC"/>
    <w:rsid w:val="002F6933"/>
    <w:rsid w:val="003155C0"/>
    <w:rsid w:val="003237D2"/>
    <w:rsid w:val="00323B52"/>
    <w:rsid w:val="00325999"/>
    <w:rsid w:val="00325F92"/>
    <w:rsid w:val="003306C2"/>
    <w:rsid w:val="0033333E"/>
    <w:rsid w:val="00353C38"/>
    <w:rsid w:val="003569C7"/>
    <w:rsid w:val="00360DAE"/>
    <w:rsid w:val="00365131"/>
    <w:rsid w:val="00376A0A"/>
    <w:rsid w:val="00384124"/>
    <w:rsid w:val="003A4AFC"/>
    <w:rsid w:val="003B6DE6"/>
    <w:rsid w:val="003C18F9"/>
    <w:rsid w:val="003C2A50"/>
    <w:rsid w:val="003D6E59"/>
    <w:rsid w:val="003E4C70"/>
    <w:rsid w:val="00400832"/>
    <w:rsid w:val="00400CBC"/>
    <w:rsid w:val="0040691A"/>
    <w:rsid w:val="004223FD"/>
    <w:rsid w:val="00443601"/>
    <w:rsid w:val="00444B55"/>
    <w:rsid w:val="004511CF"/>
    <w:rsid w:val="004B0D16"/>
    <w:rsid w:val="004B34D0"/>
    <w:rsid w:val="004B6841"/>
    <w:rsid w:val="004C3D31"/>
    <w:rsid w:val="004D31FC"/>
    <w:rsid w:val="004D4838"/>
    <w:rsid w:val="004E1710"/>
    <w:rsid w:val="004E2958"/>
    <w:rsid w:val="004F624B"/>
    <w:rsid w:val="0050017F"/>
    <w:rsid w:val="005005FF"/>
    <w:rsid w:val="005078BE"/>
    <w:rsid w:val="00512446"/>
    <w:rsid w:val="0052447F"/>
    <w:rsid w:val="0052591D"/>
    <w:rsid w:val="00535864"/>
    <w:rsid w:val="0054383A"/>
    <w:rsid w:val="00546294"/>
    <w:rsid w:val="00553143"/>
    <w:rsid w:val="005557C0"/>
    <w:rsid w:val="00575C1F"/>
    <w:rsid w:val="005832DD"/>
    <w:rsid w:val="00590F3D"/>
    <w:rsid w:val="00592CD6"/>
    <w:rsid w:val="00592EFA"/>
    <w:rsid w:val="005949E8"/>
    <w:rsid w:val="005952AF"/>
    <w:rsid w:val="005A4018"/>
    <w:rsid w:val="005B26E8"/>
    <w:rsid w:val="005B3E02"/>
    <w:rsid w:val="005B77DD"/>
    <w:rsid w:val="005C21E1"/>
    <w:rsid w:val="005D7EF8"/>
    <w:rsid w:val="005E09BF"/>
    <w:rsid w:val="005E11A4"/>
    <w:rsid w:val="005E444B"/>
    <w:rsid w:val="005F1DE5"/>
    <w:rsid w:val="005F4AC1"/>
    <w:rsid w:val="00614142"/>
    <w:rsid w:val="00623004"/>
    <w:rsid w:val="00625A8C"/>
    <w:rsid w:val="00626CE9"/>
    <w:rsid w:val="0063239F"/>
    <w:rsid w:val="00633A02"/>
    <w:rsid w:val="006402F1"/>
    <w:rsid w:val="006472AF"/>
    <w:rsid w:val="00655AA8"/>
    <w:rsid w:val="00660963"/>
    <w:rsid w:val="00665A08"/>
    <w:rsid w:val="006674A1"/>
    <w:rsid w:val="006806B0"/>
    <w:rsid w:val="00682A97"/>
    <w:rsid w:val="00690581"/>
    <w:rsid w:val="00696760"/>
    <w:rsid w:val="00696D60"/>
    <w:rsid w:val="006A5307"/>
    <w:rsid w:val="006A59A7"/>
    <w:rsid w:val="006D7877"/>
    <w:rsid w:val="006E34CB"/>
    <w:rsid w:val="006E7461"/>
    <w:rsid w:val="00715777"/>
    <w:rsid w:val="00720B6B"/>
    <w:rsid w:val="007228CF"/>
    <w:rsid w:val="0073661E"/>
    <w:rsid w:val="007457D6"/>
    <w:rsid w:val="00750FBE"/>
    <w:rsid w:val="007534E0"/>
    <w:rsid w:val="007743A0"/>
    <w:rsid w:val="00792DDD"/>
    <w:rsid w:val="007959BA"/>
    <w:rsid w:val="007A4BE2"/>
    <w:rsid w:val="007A6E9D"/>
    <w:rsid w:val="007C11C9"/>
    <w:rsid w:val="007C50A6"/>
    <w:rsid w:val="007C55A6"/>
    <w:rsid w:val="007C70E5"/>
    <w:rsid w:val="007D3F51"/>
    <w:rsid w:val="007D6986"/>
    <w:rsid w:val="007D7D77"/>
    <w:rsid w:val="007F1015"/>
    <w:rsid w:val="008036A0"/>
    <w:rsid w:val="00816FB4"/>
    <w:rsid w:val="00826FC1"/>
    <w:rsid w:val="0083330C"/>
    <w:rsid w:val="00853DE6"/>
    <w:rsid w:val="00862CE5"/>
    <w:rsid w:val="00864101"/>
    <w:rsid w:val="00870181"/>
    <w:rsid w:val="00874741"/>
    <w:rsid w:val="008A66A4"/>
    <w:rsid w:val="008B0D80"/>
    <w:rsid w:val="008B1395"/>
    <w:rsid w:val="008C274E"/>
    <w:rsid w:val="008C3ABF"/>
    <w:rsid w:val="008C733A"/>
    <w:rsid w:val="008D3C1E"/>
    <w:rsid w:val="008E5839"/>
    <w:rsid w:val="008E6F70"/>
    <w:rsid w:val="008F546F"/>
    <w:rsid w:val="008F6932"/>
    <w:rsid w:val="008F7422"/>
    <w:rsid w:val="008F7791"/>
    <w:rsid w:val="0090009B"/>
    <w:rsid w:val="009260EC"/>
    <w:rsid w:val="00930D74"/>
    <w:rsid w:val="00946506"/>
    <w:rsid w:val="00966B0F"/>
    <w:rsid w:val="009719B3"/>
    <w:rsid w:val="009749BD"/>
    <w:rsid w:val="00990F91"/>
    <w:rsid w:val="00997B7F"/>
    <w:rsid w:val="009C0B94"/>
    <w:rsid w:val="009C6CE7"/>
    <w:rsid w:val="009C7D46"/>
    <w:rsid w:val="009D1626"/>
    <w:rsid w:val="009F1F40"/>
    <w:rsid w:val="00A011D1"/>
    <w:rsid w:val="00A02AE8"/>
    <w:rsid w:val="00A113E4"/>
    <w:rsid w:val="00A11C8B"/>
    <w:rsid w:val="00A13391"/>
    <w:rsid w:val="00A14F65"/>
    <w:rsid w:val="00A22BC6"/>
    <w:rsid w:val="00A26520"/>
    <w:rsid w:val="00A338AD"/>
    <w:rsid w:val="00A3464D"/>
    <w:rsid w:val="00A42666"/>
    <w:rsid w:val="00A456F3"/>
    <w:rsid w:val="00A461BC"/>
    <w:rsid w:val="00A57BE6"/>
    <w:rsid w:val="00A61114"/>
    <w:rsid w:val="00A644F1"/>
    <w:rsid w:val="00A7278B"/>
    <w:rsid w:val="00A72AEC"/>
    <w:rsid w:val="00A7444E"/>
    <w:rsid w:val="00A9543A"/>
    <w:rsid w:val="00A96BBA"/>
    <w:rsid w:val="00A96D33"/>
    <w:rsid w:val="00AB0345"/>
    <w:rsid w:val="00AC1AAD"/>
    <w:rsid w:val="00AD176C"/>
    <w:rsid w:val="00AD56C7"/>
    <w:rsid w:val="00AE059D"/>
    <w:rsid w:val="00AE2343"/>
    <w:rsid w:val="00AF36B8"/>
    <w:rsid w:val="00AF7231"/>
    <w:rsid w:val="00B05C63"/>
    <w:rsid w:val="00B06929"/>
    <w:rsid w:val="00B11FF8"/>
    <w:rsid w:val="00B46699"/>
    <w:rsid w:val="00B515C2"/>
    <w:rsid w:val="00B571A1"/>
    <w:rsid w:val="00B634C9"/>
    <w:rsid w:val="00B64104"/>
    <w:rsid w:val="00B655AE"/>
    <w:rsid w:val="00B67E2E"/>
    <w:rsid w:val="00B77409"/>
    <w:rsid w:val="00B83B78"/>
    <w:rsid w:val="00B8652E"/>
    <w:rsid w:val="00BA7841"/>
    <w:rsid w:val="00BC51C7"/>
    <w:rsid w:val="00BC73F5"/>
    <w:rsid w:val="00BF1678"/>
    <w:rsid w:val="00BF40B6"/>
    <w:rsid w:val="00BF5DC2"/>
    <w:rsid w:val="00C0416A"/>
    <w:rsid w:val="00C05BD8"/>
    <w:rsid w:val="00C56324"/>
    <w:rsid w:val="00C57732"/>
    <w:rsid w:val="00C7486D"/>
    <w:rsid w:val="00C922BD"/>
    <w:rsid w:val="00CB623D"/>
    <w:rsid w:val="00CC59FE"/>
    <w:rsid w:val="00CC6CDA"/>
    <w:rsid w:val="00CD60E0"/>
    <w:rsid w:val="00CD6D7E"/>
    <w:rsid w:val="00CE48B3"/>
    <w:rsid w:val="00CE767C"/>
    <w:rsid w:val="00CF07D4"/>
    <w:rsid w:val="00CF2005"/>
    <w:rsid w:val="00D357C9"/>
    <w:rsid w:val="00D36ACA"/>
    <w:rsid w:val="00D47C20"/>
    <w:rsid w:val="00D505C9"/>
    <w:rsid w:val="00D523C2"/>
    <w:rsid w:val="00D6000F"/>
    <w:rsid w:val="00D718BC"/>
    <w:rsid w:val="00D75217"/>
    <w:rsid w:val="00D7794F"/>
    <w:rsid w:val="00DA5261"/>
    <w:rsid w:val="00DD0733"/>
    <w:rsid w:val="00DD6496"/>
    <w:rsid w:val="00DE25AD"/>
    <w:rsid w:val="00DE7DB7"/>
    <w:rsid w:val="00DF3D14"/>
    <w:rsid w:val="00DF5BE2"/>
    <w:rsid w:val="00DF7303"/>
    <w:rsid w:val="00DF7572"/>
    <w:rsid w:val="00DF78B0"/>
    <w:rsid w:val="00E07538"/>
    <w:rsid w:val="00E13F8A"/>
    <w:rsid w:val="00E16B1F"/>
    <w:rsid w:val="00E17AD3"/>
    <w:rsid w:val="00E2563C"/>
    <w:rsid w:val="00E33BF7"/>
    <w:rsid w:val="00E40BB2"/>
    <w:rsid w:val="00E43520"/>
    <w:rsid w:val="00E60136"/>
    <w:rsid w:val="00E62FC0"/>
    <w:rsid w:val="00E668B0"/>
    <w:rsid w:val="00E67A04"/>
    <w:rsid w:val="00E7446A"/>
    <w:rsid w:val="00E9023B"/>
    <w:rsid w:val="00E9175C"/>
    <w:rsid w:val="00E93023"/>
    <w:rsid w:val="00EB2936"/>
    <w:rsid w:val="00EC72A0"/>
    <w:rsid w:val="00EE0F4E"/>
    <w:rsid w:val="00EF3789"/>
    <w:rsid w:val="00EF5819"/>
    <w:rsid w:val="00F023CE"/>
    <w:rsid w:val="00F03812"/>
    <w:rsid w:val="00F104D9"/>
    <w:rsid w:val="00F1052E"/>
    <w:rsid w:val="00F35C77"/>
    <w:rsid w:val="00F44D07"/>
    <w:rsid w:val="00F66523"/>
    <w:rsid w:val="00F71560"/>
    <w:rsid w:val="00F76859"/>
    <w:rsid w:val="00F77534"/>
    <w:rsid w:val="00F8015A"/>
    <w:rsid w:val="00F852D7"/>
    <w:rsid w:val="00F91328"/>
    <w:rsid w:val="00F92C3A"/>
    <w:rsid w:val="00FA27AF"/>
    <w:rsid w:val="00FA7AD5"/>
    <w:rsid w:val="00FB7AA2"/>
    <w:rsid w:val="00FC667E"/>
    <w:rsid w:val="00FF52CE"/>
    <w:rsid w:val="00FF75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2B0ADB"/>
  <w15:docId w15:val="{C5F8C65C-1DA9-467B-8713-2D202A5B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D0733"/>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F2A6D"/>
    <w:rPr>
      <w:rFonts w:ascii="Lucida Grande" w:hAnsi="Lucida Grande"/>
      <w:sz w:val="18"/>
      <w:szCs w:val="18"/>
    </w:rPr>
  </w:style>
  <w:style w:type="paragraph" w:styleId="Kopfzeile">
    <w:name w:val="header"/>
    <w:basedOn w:val="Standard"/>
    <w:rsid w:val="00731CB4"/>
    <w:pPr>
      <w:tabs>
        <w:tab w:val="center" w:pos="4536"/>
        <w:tab w:val="right" w:pos="9072"/>
      </w:tabs>
    </w:pPr>
    <w:rPr>
      <w:lang w:eastAsia="de-DE"/>
    </w:rPr>
  </w:style>
  <w:style w:type="paragraph" w:styleId="Fuzeile">
    <w:name w:val="footer"/>
    <w:basedOn w:val="Standard"/>
    <w:semiHidden/>
    <w:rsid w:val="00731CB4"/>
    <w:pPr>
      <w:tabs>
        <w:tab w:val="center" w:pos="4536"/>
        <w:tab w:val="right" w:pos="9072"/>
      </w:tabs>
    </w:pPr>
    <w:rPr>
      <w:lang w:eastAsia="de-DE"/>
    </w:rPr>
  </w:style>
  <w:style w:type="character" w:styleId="Hyperlink">
    <w:name w:val="Hyperlink"/>
    <w:unhideWhenUsed/>
    <w:rsid w:val="00376A0A"/>
    <w:rPr>
      <w:color w:val="0000FF"/>
      <w:u w:val="single"/>
    </w:rPr>
  </w:style>
  <w:style w:type="paragraph" w:customStyle="1" w:styleId="berschrift">
    <w:name w:val="Überschrift"/>
    <w:basedOn w:val="Standard"/>
    <w:next w:val="Standard"/>
    <w:rsid w:val="00376A0A"/>
    <w:pPr>
      <w:keepNext/>
      <w:suppressAutoHyphens/>
      <w:spacing w:line="289" w:lineRule="atLeast"/>
    </w:pPr>
    <w:rPr>
      <w:rFonts w:ascii="Arial" w:eastAsia="Lucida Sans Unicode" w:hAnsi="Arial" w:cs="Tahoma"/>
      <w:b/>
      <w:sz w:val="21"/>
      <w:szCs w:val="28"/>
      <w:lang w:eastAsia="de-DE" w:bidi="de-DE"/>
    </w:rPr>
  </w:style>
  <w:style w:type="paragraph" w:customStyle="1" w:styleId="TabellenInhalt">
    <w:name w:val="Tabellen Inhalt"/>
    <w:basedOn w:val="Standard"/>
    <w:rsid w:val="00376A0A"/>
    <w:pPr>
      <w:suppressLineNumbers/>
      <w:suppressAutoHyphens/>
      <w:spacing w:line="289" w:lineRule="atLeast"/>
    </w:pPr>
    <w:rPr>
      <w:rFonts w:ascii="Arial" w:eastAsia="Lucida Sans Unicode" w:hAnsi="Arial" w:cs="Tahoma"/>
      <w:sz w:val="21"/>
      <w:lang w:eastAsia="de-DE" w:bidi="de-DE"/>
    </w:rPr>
  </w:style>
  <w:style w:type="paragraph" w:customStyle="1" w:styleId="Standard1">
    <w:name w:val="Standard1"/>
    <w:rsid w:val="00376A0A"/>
    <w:pPr>
      <w:suppressAutoHyphens/>
      <w:spacing w:line="289" w:lineRule="atLeast"/>
    </w:pPr>
    <w:rPr>
      <w:rFonts w:ascii="Arial" w:hAnsi="Arial" w:cs="Tahoma"/>
      <w:sz w:val="21"/>
      <w:szCs w:val="24"/>
    </w:rPr>
  </w:style>
  <w:style w:type="character" w:customStyle="1" w:styleId="metadata">
    <w:name w:val="metadata"/>
    <w:rsid w:val="00376A0A"/>
  </w:style>
  <w:style w:type="character" w:styleId="Kommentarzeichen">
    <w:name w:val="annotation reference"/>
    <w:basedOn w:val="Absatz-Standardschriftart"/>
    <w:semiHidden/>
    <w:unhideWhenUsed/>
    <w:rsid w:val="00DA5261"/>
    <w:rPr>
      <w:sz w:val="16"/>
      <w:szCs w:val="16"/>
    </w:rPr>
  </w:style>
  <w:style w:type="paragraph" w:styleId="Kommentartext">
    <w:name w:val="annotation text"/>
    <w:basedOn w:val="Standard"/>
    <w:link w:val="KommentartextZchn"/>
    <w:unhideWhenUsed/>
    <w:rsid w:val="00DA5261"/>
    <w:rPr>
      <w:sz w:val="20"/>
      <w:szCs w:val="20"/>
    </w:rPr>
  </w:style>
  <w:style w:type="character" w:customStyle="1" w:styleId="KommentartextZchn">
    <w:name w:val="Kommentartext Zchn"/>
    <w:basedOn w:val="Absatz-Standardschriftart"/>
    <w:link w:val="Kommentartext"/>
    <w:rsid w:val="00DA5261"/>
    <w:rPr>
      <w:lang w:eastAsia="en-US"/>
    </w:rPr>
  </w:style>
  <w:style w:type="paragraph" w:styleId="Kommentarthema">
    <w:name w:val="annotation subject"/>
    <w:basedOn w:val="Kommentartext"/>
    <w:next w:val="Kommentartext"/>
    <w:link w:val="KommentarthemaZchn"/>
    <w:semiHidden/>
    <w:unhideWhenUsed/>
    <w:rsid w:val="00DA5261"/>
    <w:rPr>
      <w:b/>
      <w:bCs/>
    </w:rPr>
  </w:style>
  <w:style w:type="character" w:customStyle="1" w:styleId="KommentarthemaZchn">
    <w:name w:val="Kommentarthema Zchn"/>
    <w:basedOn w:val="KommentartextZchn"/>
    <w:link w:val="Kommentarthema"/>
    <w:semiHidden/>
    <w:rsid w:val="00DA5261"/>
    <w:rPr>
      <w:b/>
      <w:bCs/>
      <w:lang w:eastAsia="en-US"/>
    </w:rPr>
  </w:style>
  <w:style w:type="paragraph" w:styleId="StandardWeb">
    <w:name w:val="Normal (Web)"/>
    <w:basedOn w:val="Standard"/>
    <w:uiPriority w:val="99"/>
    <w:unhideWhenUsed/>
    <w:rsid w:val="004B0D16"/>
    <w:pPr>
      <w:spacing w:before="100" w:beforeAutospacing="1" w:after="100" w:afterAutospacing="1"/>
    </w:pPr>
    <w:rPr>
      <w:rFonts w:ascii="Calibri" w:eastAsiaTheme="minorHAnsi" w:hAnsi="Calibri" w:cs="Calibri"/>
      <w:sz w:val="22"/>
      <w:szCs w:val="22"/>
      <w:lang w:eastAsia="de-DE"/>
    </w:rPr>
  </w:style>
  <w:style w:type="character" w:customStyle="1" w:styleId="NichtaufgelsteErwhnung1">
    <w:name w:val="Nicht aufgelöste Erwähnung1"/>
    <w:basedOn w:val="Absatz-Standardschriftart"/>
    <w:uiPriority w:val="99"/>
    <w:semiHidden/>
    <w:unhideWhenUsed/>
    <w:rsid w:val="00365131"/>
    <w:rPr>
      <w:color w:val="605E5C"/>
      <w:shd w:val="clear" w:color="auto" w:fill="E1DFDD"/>
    </w:rPr>
  </w:style>
  <w:style w:type="character" w:styleId="BesuchterLink">
    <w:name w:val="FollowedHyperlink"/>
    <w:basedOn w:val="Absatz-Standardschriftart"/>
    <w:semiHidden/>
    <w:unhideWhenUsed/>
    <w:rsid w:val="008E5839"/>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B571A1"/>
    <w:rPr>
      <w:color w:val="605E5C"/>
      <w:shd w:val="clear" w:color="auto" w:fill="E1DFDD"/>
    </w:rPr>
  </w:style>
  <w:style w:type="character" w:styleId="HTMLZitat">
    <w:name w:val="HTML Cite"/>
    <w:basedOn w:val="Absatz-Standardschriftart"/>
    <w:uiPriority w:val="99"/>
    <w:semiHidden/>
    <w:unhideWhenUsed/>
    <w:rsid w:val="00B571A1"/>
    <w:rPr>
      <w:i/>
      <w:iCs/>
    </w:rPr>
  </w:style>
  <w:style w:type="paragraph" w:styleId="berarbeitung">
    <w:name w:val="Revision"/>
    <w:hidden/>
    <w:uiPriority w:val="99"/>
    <w:semiHidden/>
    <w:rsid w:val="000968F8"/>
    <w:rPr>
      <w:sz w:val="24"/>
      <w:szCs w:val="24"/>
      <w:lang w:eastAsia="en-US"/>
    </w:rPr>
  </w:style>
  <w:style w:type="character" w:styleId="NichtaufgelsteErwhnung">
    <w:name w:val="Unresolved Mention"/>
    <w:basedOn w:val="Absatz-Standardschriftart"/>
    <w:uiPriority w:val="99"/>
    <w:semiHidden/>
    <w:unhideWhenUsed/>
    <w:rsid w:val="00AE0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026834">
      <w:bodyDiv w:val="1"/>
      <w:marLeft w:val="0"/>
      <w:marRight w:val="0"/>
      <w:marTop w:val="0"/>
      <w:marBottom w:val="0"/>
      <w:divBdr>
        <w:top w:val="none" w:sz="0" w:space="0" w:color="auto"/>
        <w:left w:val="none" w:sz="0" w:space="0" w:color="auto"/>
        <w:bottom w:val="none" w:sz="0" w:space="0" w:color="auto"/>
        <w:right w:val="none" w:sz="0" w:space="0" w:color="auto"/>
      </w:divBdr>
    </w:div>
    <w:div w:id="608320443">
      <w:bodyDiv w:val="1"/>
      <w:marLeft w:val="0"/>
      <w:marRight w:val="0"/>
      <w:marTop w:val="0"/>
      <w:marBottom w:val="0"/>
      <w:divBdr>
        <w:top w:val="none" w:sz="0" w:space="0" w:color="auto"/>
        <w:left w:val="none" w:sz="0" w:space="0" w:color="auto"/>
        <w:bottom w:val="none" w:sz="0" w:space="0" w:color="auto"/>
        <w:right w:val="none" w:sz="0" w:space="0" w:color="auto"/>
      </w:divBdr>
    </w:div>
    <w:div w:id="744231766">
      <w:bodyDiv w:val="1"/>
      <w:marLeft w:val="0"/>
      <w:marRight w:val="0"/>
      <w:marTop w:val="0"/>
      <w:marBottom w:val="0"/>
      <w:divBdr>
        <w:top w:val="none" w:sz="0" w:space="0" w:color="auto"/>
        <w:left w:val="none" w:sz="0" w:space="0" w:color="auto"/>
        <w:bottom w:val="none" w:sz="0" w:space="0" w:color="auto"/>
        <w:right w:val="none" w:sz="0" w:space="0" w:color="auto"/>
      </w:divBdr>
    </w:div>
    <w:div w:id="1039285453">
      <w:bodyDiv w:val="1"/>
      <w:marLeft w:val="0"/>
      <w:marRight w:val="0"/>
      <w:marTop w:val="0"/>
      <w:marBottom w:val="0"/>
      <w:divBdr>
        <w:top w:val="none" w:sz="0" w:space="0" w:color="auto"/>
        <w:left w:val="none" w:sz="0" w:space="0" w:color="auto"/>
        <w:bottom w:val="none" w:sz="0" w:space="0" w:color="auto"/>
        <w:right w:val="none" w:sz="0" w:space="0" w:color="auto"/>
      </w:divBdr>
    </w:div>
    <w:div w:id="1637490299">
      <w:bodyDiv w:val="1"/>
      <w:marLeft w:val="0"/>
      <w:marRight w:val="0"/>
      <w:marTop w:val="0"/>
      <w:marBottom w:val="0"/>
      <w:divBdr>
        <w:top w:val="none" w:sz="0" w:space="0" w:color="auto"/>
        <w:left w:val="none" w:sz="0" w:space="0" w:color="auto"/>
        <w:bottom w:val="none" w:sz="0" w:space="0" w:color="auto"/>
        <w:right w:val="none" w:sz="0" w:space="0" w:color="auto"/>
      </w:divBdr>
    </w:div>
    <w:div w:id="1694503013">
      <w:bodyDiv w:val="1"/>
      <w:marLeft w:val="0"/>
      <w:marRight w:val="0"/>
      <w:marTop w:val="0"/>
      <w:marBottom w:val="0"/>
      <w:divBdr>
        <w:top w:val="none" w:sz="0" w:space="0" w:color="auto"/>
        <w:left w:val="none" w:sz="0" w:space="0" w:color="auto"/>
        <w:bottom w:val="none" w:sz="0" w:space="0" w:color="auto"/>
        <w:right w:val="none" w:sz="0" w:space="0" w:color="auto"/>
      </w:divBdr>
    </w:div>
    <w:div w:id="1842043157">
      <w:bodyDiv w:val="1"/>
      <w:marLeft w:val="0"/>
      <w:marRight w:val="0"/>
      <w:marTop w:val="0"/>
      <w:marBottom w:val="0"/>
      <w:divBdr>
        <w:top w:val="none" w:sz="0" w:space="0" w:color="auto"/>
        <w:left w:val="none" w:sz="0" w:space="0" w:color="auto"/>
        <w:bottom w:val="none" w:sz="0" w:space="0" w:color="auto"/>
        <w:right w:val="none" w:sz="0" w:space="0" w:color="auto"/>
      </w:divBdr>
    </w:div>
    <w:div w:id="1888839468">
      <w:bodyDiv w:val="1"/>
      <w:marLeft w:val="0"/>
      <w:marRight w:val="0"/>
      <w:marTop w:val="0"/>
      <w:marBottom w:val="0"/>
      <w:divBdr>
        <w:top w:val="none" w:sz="0" w:space="0" w:color="auto"/>
        <w:left w:val="none" w:sz="0" w:space="0" w:color="auto"/>
        <w:bottom w:val="none" w:sz="0" w:space="0" w:color="auto"/>
        <w:right w:val="none" w:sz="0" w:space="0" w:color="auto"/>
      </w:divBdr>
    </w:div>
    <w:div w:id="203672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niela.kaulfus@pzwei.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na.schlosser@festspielhausbregenz.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tspielhausbregenz.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492D7AEC9C6940A81EA8C8B268A04F" ma:contentTypeVersion="18" ma:contentTypeDescription="Ein neues Dokument erstellen." ma:contentTypeScope="" ma:versionID="2aa738bf88c3af9801f659975ad46bed">
  <xsd:schema xmlns:xsd="http://www.w3.org/2001/XMLSchema" xmlns:xs="http://www.w3.org/2001/XMLSchema" xmlns:p="http://schemas.microsoft.com/office/2006/metadata/properties" xmlns:ns2="a93f08eb-6ed3-45d7-9ba7-572f534ce038" xmlns:ns3="3fbf2aee-800a-4e9e-a1a7-ee202a67f3d7" targetNamespace="http://schemas.microsoft.com/office/2006/metadata/properties" ma:root="true" ma:fieldsID="7946c2e1b26ca3c163be9df1a0a962e0" ns2:_="" ns3:_="">
    <xsd:import namespace="a93f08eb-6ed3-45d7-9ba7-572f534ce038"/>
    <xsd:import namespace="3fbf2aee-800a-4e9e-a1a7-ee202a67f3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f08eb-6ed3-45d7-9ba7-572f534ce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4a2bcbe-2682-43ae-8fc1-18edd7d53e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bf2aee-800a-4e9e-a1a7-ee202a67f3d7"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0b83bac-451a-4e9d-a5f8-5409a89b1164}" ma:internalName="TaxCatchAll" ma:showField="CatchAllData" ma:web="3fbf2aee-800a-4e9e-a1a7-ee202a67f3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3f08eb-6ed3-45d7-9ba7-572f534ce038">
      <Terms xmlns="http://schemas.microsoft.com/office/infopath/2007/PartnerControls"/>
    </lcf76f155ced4ddcb4097134ff3c332f>
    <TaxCatchAll xmlns="3fbf2aee-800a-4e9e-a1a7-ee202a67f3d7"/>
  </documentManagement>
</p:properties>
</file>

<file path=customXml/itemProps1.xml><?xml version="1.0" encoding="utf-8"?>
<ds:datastoreItem xmlns:ds="http://schemas.openxmlformats.org/officeDocument/2006/customXml" ds:itemID="{16368FAA-7892-409B-8FA9-A83E95FF0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f08eb-6ed3-45d7-9ba7-572f534ce038"/>
    <ds:schemaRef ds:uri="3fbf2aee-800a-4e9e-a1a7-ee202a67f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96477-BD7F-40AE-8D95-9828552EEFDF}">
  <ds:schemaRefs>
    <ds:schemaRef ds:uri="http://schemas.microsoft.com/sharepoint/v3/contenttype/forms"/>
  </ds:schemaRefs>
</ds:datastoreItem>
</file>

<file path=customXml/itemProps3.xml><?xml version="1.0" encoding="utf-8"?>
<ds:datastoreItem xmlns:ds="http://schemas.openxmlformats.org/officeDocument/2006/customXml" ds:itemID="{C6D61626-58E2-46FE-BBAF-1657140BB72B}">
  <ds:schemaRefs>
    <ds:schemaRef ds:uri="http://schemas.microsoft.com/office/2006/metadata/properties"/>
    <ds:schemaRef ds:uri="http://schemas.microsoft.com/office/infopath/2007/PartnerControls"/>
    <ds:schemaRef ds:uri="a93f08eb-6ed3-45d7-9ba7-572f534ce038"/>
    <ds:schemaRef ds:uri="3fbf2aee-800a-4e9e-a1a7-ee202a67f3d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5303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Install</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Flatz-Wimmer</dc:creator>
  <cp:lastModifiedBy>Pzwei. Daniela Kaulfus</cp:lastModifiedBy>
  <cp:revision>9</cp:revision>
  <cp:lastPrinted>2024-07-08T10:44:00Z</cp:lastPrinted>
  <dcterms:created xsi:type="dcterms:W3CDTF">2024-07-08T11:02:00Z</dcterms:created>
  <dcterms:modified xsi:type="dcterms:W3CDTF">2024-07-09T07:25:00Z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0x01010095492D7AEC9C6940A81EA8C8B268A04F</vt:lpwstr>
  </property>
  <property fmtid="{D5CDD505-2E9C-101B-9397-08002B2CF9AE}" pid="3" name="MediaServiceImageTags">
    <vt:lpwstr/>
  </property>
</Properties>
</file>